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9"/>
        <w:gridCol w:w="10107"/>
        <w:gridCol w:w="244"/>
        <w:gridCol w:w="1613"/>
        <w:gridCol w:w="1829"/>
      </w:tblGrid>
      <w:tr w:rsidR="00264ADF" w:rsidRPr="00264ADF" w14:paraId="4191BFCF" w14:textId="77777777" w:rsidTr="00A0184B">
        <w:trPr>
          <w:trHeight w:val="255"/>
        </w:trPr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ED5098" w14:textId="77777777" w:rsidR="001E57EA" w:rsidRPr="00264ADF" w:rsidRDefault="001E57EA" w:rsidP="001E57EA">
            <w:pPr>
              <w:spacing w:after="0" w:line="240" w:lineRule="auto"/>
              <w:rPr>
                <w:rFonts w:ascii="Cambria" w:eastAsia="Times New Roman" w:hAnsi="Cambria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6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539A644" w14:textId="77777777" w:rsidR="001E57EA" w:rsidRPr="00264ADF" w:rsidRDefault="001E57EA" w:rsidP="001E57EA">
            <w:pPr>
              <w:spacing w:after="0" w:line="240" w:lineRule="auto"/>
              <w:rPr>
                <w:rFonts w:ascii="Cambria" w:eastAsia="Times New Roman" w:hAnsi="Cambria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FAC70BF" w14:textId="77777777" w:rsidR="001E57EA" w:rsidRPr="00264ADF" w:rsidRDefault="001E57EA" w:rsidP="001E57EA">
            <w:pPr>
              <w:spacing w:after="0" w:line="240" w:lineRule="auto"/>
              <w:rPr>
                <w:rFonts w:ascii="Cambria" w:eastAsia="Times New Roman" w:hAnsi="Cambria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5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56E1466" w14:textId="77777777" w:rsidR="001E57EA" w:rsidRPr="00264ADF" w:rsidRDefault="001E57EA" w:rsidP="001E57EA">
            <w:pPr>
              <w:spacing w:after="0" w:line="240" w:lineRule="auto"/>
              <w:rPr>
                <w:rFonts w:ascii="Cambria" w:eastAsia="Times New Roman" w:hAnsi="Cambria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114BB2" w14:textId="77777777" w:rsidR="001E57EA" w:rsidRPr="00264ADF" w:rsidRDefault="001E57EA" w:rsidP="00A0184B">
            <w:pPr>
              <w:spacing w:after="0" w:line="240" w:lineRule="auto"/>
              <w:rPr>
                <w:rFonts w:ascii="Cambria" w:eastAsia="Times New Roman" w:hAnsi="Cambria" w:cs="Times New Roman"/>
                <w:color w:val="000000" w:themeColor="text1"/>
                <w:sz w:val="20"/>
                <w:szCs w:val="20"/>
              </w:rPr>
            </w:pPr>
          </w:p>
        </w:tc>
      </w:tr>
      <w:tr w:rsidR="00264ADF" w:rsidRPr="000E36E9" w14:paraId="1EACAC8B" w14:textId="77777777" w:rsidTr="00A0184B">
        <w:trPr>
          <w:trHeight w:val="855"/>
        </w:trPr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F78415E" w14:textId="77777777" w:rsidR="00D87E10" w:rsidRPr="00264ADF" w:rsidRDefault="00D87E10" w:rsidP="001E57EA">
            <w:pPr>
              <w:spacing w:after="0" w:line="240" w:lineRule="auto"/>
              <w:rPr>
                <w:rFonts w:ascii="Cambria" w:eastAsia="Times New Roman" w:hAnsi="Cambria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6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3706C79" w14:textId="77777777" w:rsidR="00D87E10" w:rsidRPr="00264ADF" w:rsidRDefault="00D87E10" w:rsidP="001E57EA">
            <w:pPr>
              <w:spacing w:after="0" w:line="240" w:lineRule="auto"/>
              <w:rPr>
                <w:rFonts w:ascii="Cambria" w:eastAsia="Times New Roman" w:hAnsi="Cambria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31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2F201F" w14:textId="7AE2CB16" w:rsidR="00BC1FA8" w:rsidRPr="000E36E9" w:rsidRDefault="00BC1FA8" w:rsidP="000E36E9">
            <w:pPr>
              <w:spacing w:after="0"/>
              <w:jc w:val="both"/>
              <w:rPr>
                <w:rFonts w:ascii="Calibri" w:eastAsia="Times New Roman" w:hAnsi="Calibri" w:cs="Calibri"/>
                <w:b/>
                <w:bCs/>
                <w:color w:val="000000" w:themeColor="text1"/>
                <w:sz w:val="24"/>
                <w:szCs w:val="24"/>
              </w:rPr>
            </w:pPr>
            <w:r w:rsidRPr="000E36E9">
              <w:rPr>
                <w:rFonts w:ascii="Calibri" w:eastAsia="Times New Roman" w:hAnsi="Calibri" w:cs="Calibri"/>
                <w:b/>
                <w:bCs/>
                <w:color w:val="000000" w:themeColor="text1"/>
                <w:sz w:val="24"/>
                <w:szCs w:val="24"/>
              </w:rPr>
              <w:tab/>
            </w:r>
            <w:r w:rsidR="0018161B" w:rsidRPr="000E36E9">
              <w:rPr>
                <w:rFonts w:ascii="Calibri" w:eastAsia="Times New Roman" w:hAnsi="Calibri" w:cs="Calibri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</w:p>
          <w:p w14:paraId="5FAD83F8" w14:textId="06A65A31" w:rsidR="00D87E10" w:rsidRPr="000E36E9" w:rsidRDefault="00D87E10" w:rsidP="000E36E9">
            <w:pPr>
              <w:spacing w:after="0"/>
              <w:jc w:val="both"/>
              <w:rPr>
                <w:rFonts w:ascii="Calibri" w:eastAsia="Times New Roman" w:hAnsi="Calibri" w:cs="Calibri"/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  <w:tr w:rsidR="00264ADF" w:rsidRPr="000E36E9" w14:paraId="78405347" w14:textId="77777777" w:rsidTr="00A0184B">
        <w:trPr>
          <w:trHeight w:val="675"/>
        </w:trPr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371F42E" w14:textId="35B15E5B" w:rsidR="006428C2" w:rsidRPr="006428C2" w:rsidRDefault="006428C2" w:rsidP="000E36E9">
            <w:pPr>
              <w:spacing w:after="0"/>
              <w:rPr>
                <w:rFonts w:ascii="Calibri" w:eastAsia="Times New Roman" w:hAnsi="Calibri" w:cs="Calibri"/>
                <w:b/>
                <w:color w:val="000000" w:themeColor="text1"/>
              </w:rPr>
            </w:pPr>
          </w:p>
          <w:p w14:paraId="1CA8DCB5" w14:textId="77777777" w:rsidR="006428C2" w:rsidRPr="006428C2" w:rsidRDefault="006428C2" w:rsidP="006428C2">
            <w:pPr>
              <w:pStyle w:val="Nagwek"/>
              <w:tabs>
                <w:tab w:val="clear" w:pos="4536"/>
                <w:tab w:val="center" w:pos="3828"/>
              </w:tabs>
              <w:jc w:val="right"/>
            </w:pPr>
            <w:r w:rsidRPr="006428C2">
              <w:t>Załącznik nr 1 do uchwały Nr 43/2020</w:t>
            </w:r>
          </w:p>
          <w:p w14:paraId="1527C514" w14:textId="77777777" w:rsidR="006428C2" w:rsidRPr="006428C2" w:rsidRDefault="006428C2" w:rsidP="006428C2">
            <w:pPr>
              <w:pStyle w:val="Nagwek"/>
              <w:jc w:val="right"/>
            </w:pPr>
            <w:r w:rsidRPr="006428C2">
              <w:t xml:space="preserve">                                                                                     KM RPO WK-P na lata 2014-2020</w:t>
            </w:r>
          </w:p>
          <w:p w14:paraId="31C04205" w14:textId="77777777" w:rsidR="006428C2" w:rsidRPr="006428C2" w:rsidRDefault="006428C2" w:rsidP="006428C2">
            <w:pPr>
              <w:pStyle w:val="Nagwek"/>
              <w:ind w:left="6521" w:hanging="6521"/>
              <w:jc w:val="right"/>
            </w:pPr>
            <w:r w:rsidRPr="006428C2">
              <w:t xml:space="preserve">                                                                       z dnia 4 grudnia  2020 r.</w:t>
            </w:r>
          </w:p>
          <w:p w14:paraId="707D9422" w14:textId="77777777" w:rsidR="006428C2" w:rsidRPr="006428C2" w:rsidRDefault="006428C2" w:rsidP="000E36E9">
            <w:pPr>
              <w:spacing w:after="0"/>
              <w:rPr>
                <w:rFonts w:ascii="Calibri" w:eastAsia="Times New Roman" w:hAnsi="Calibri" w:cs="Calibri"/>
                <w:b/>
                <w:color w:val="000000" w:themeColor="text1"/>
              </w:rPr>
            </w:pPr>
          </w:p>
          <w:p w14:paraId="709AA888" w14:textId="724665CA" w:rsidR="00A0184B" w:rsidRPr="006428C2" w:rsidRDefault="00A0184B" w:rsidP="000E36E9">
            <w:pPr>
              <w:spacing w:after="0"/>
              <w:rPr>
                <w:rFonts w:ascii="Calibri" w:eastAsia="Times New Roman" w:hAnsi="Calibri" w:cs="Calibri"/>
                <w:b/>
                <w:color w:val="000000" w:themeColor="text1"/>
              </w:rPr>
            </w:pPr>
          </w:p>
        </w:tc>
      </w:tr>
    </w:tbl>
    <w:p w14:paraId="2C1F646F" w14:textId="77777777" w:rsidR="005F0D60" w:rsidRPr="00AD2509" w:rsidRDefault="005F0D60" w:rsidP="005F0D60">
      <w:pPr>
        <w:tabs>
          <w:tab w:val="left" w:pos="9923"/>
        </w:tabs>
        <w:spacing w:after="0" w:line="240" w:lineRule="auto"/>
        <w:jc w:val="both"/>
        <w:rPr>
          <w:rFonts w:cs="Calibri"/>
          <w:color w:val="FF0000"/>
          <w:szCs w:val="20"/>
        </w:rPr>
      </w:pPr>
      <w:r w:rsidRPr="00AD2509">
        <w:rPr>
          <w:rFonts w:cs="Calibri"/>
          <w:b/>
          <w:szCs w:val="20"/>
        </w:rPr>
        <w:t xml:space="preserve">Kryteria wyboru projektu </w:t>
      </w:r>
    </w:p>
    <w:p w14:paraId="4B5CAFF2" w14:textId="77777777" w:rsidR="005F0D60" w:rsidRPr="00AD2509" w:rsidRDefault="005F0D60" w:rsidP="005F0D60">
      <w:pPr>
        <w:spacing w:after="0" w:line="240" w:lineRule="auto"/>
        <w:jc w:val="both"/>
        <w:rPr>
          <w:rFonts w:cs="Calibri"/>
          <w:szCs w:val="20"/>
        </w:rPr>
      </w:pPr>
      <w:r w:rsidRPr="00AD2509">
        <w:rPr>
          <w:rFonts w:cs="Calibri"/>
          <w:b/>
          <w:szCs w:val="20"/>
        </w:rPr>
        <w:t>Oś priorytetowa:</w:t>
      </w:r>
      <w:r w:rsidRPr="00AD2509">
        <w:rPr>
          <w:rFonts w:cs="Calibri"/>
          <w:szCs w:val="20"/>
        </w:rPr>
        <w:t xml:space="preserve"> 1. Wzmocnienie innowacyjności i konkurencyjności gospodarki regionu</w:t>
      </w:r>
    </w:p>
    <w:p w14:paraId="3DD6A48A" w14:textId="77777777" w:rsidR="005F0D60" w:rsidRPr="00AD2509" w:rsidRDefault="005F0D60" w:rsidP="005F0D60">
      <w:pPr>
        <w:spacing w:after="0" w:line="23" w:lineRule="atLeast"/>
        <w:jc w:val="both"/>
        <w:rPr>
          <w:rFonts w:cs="Calibri"/>
          <w:szCs w:val="20"/>
        </w:rPr>
      </w:pPr>
      <w:r w:rsidRPr="00AD2509">
        <w:rPr>
          <w:rFonts w:cs="Calibri"/>
          <w:b/>
          <w:szCs w:val="20"/>
        </w:rPr>
        <w:t>Działanie:</w:t>
      </w:r>
      <w:r w:rsidRPr="00AD2509">
        <w:rPr>
          <w:rFonts w:cs="Calibri"/>
          <w:szCs w:val="20"/>
        </w:rPr>
        <w:t xml:space="preserve"> 1.6. Wspieranie tworzenia i rozszerzania zaawansowanych zdolności w zakresie rozwoju produktów i usług</w:t>
      </w:r>
    </w:p>
    <w:p w14:paraId="6E7322DD" w14:textId="77777777" w:rsidR="005F0D60" w:rsidRPr="00AD2509" w:rsidRDefault="005F0D60" w:rsidP="005F0D60">
      <w:pPr>
        <w:spacing w:after="0" w:line="240" w:lineRule="auto"/>
        <w:jc w:val="both"/>
        <w:rPr>
          <w:rFonts w:cs="Calibri"/>
          <w:szCs w:val="20"/>
        </w:rPr>
      </w:pPr>
      <w:r w:rsidRPr="00AD2509">
        <w:rPr>
          <w:rFonts w:cs="Calibri"/>
          <w:b/>
          <w:szCs w:val="20"/>
        </w:rPr>
        <w:t>Poddziałanie:</w:t>
      </w:r>
      <w:r w:rsidRPr="00AD2509">
        <w:rPr>
          <w:rFonts w:cs="Calibri"/>
          <w:szCs w:val="20"/>
        </w:rPr>
        <w:t xml:space="preserve"> 1.6.2. Dotacje dla innowacyjnych MŚP</w:t>
      </w:r>
    </w:p>
    <w:p w14:paraId="520D653B" w14:textId="77777777" w:rsidR="005F0D60" w:rsidRPr="00AD2509" w:rsidRDefault="005F0D60" w:rsidP="005F0D60">
      <w:pPr>
        <w:spacing w:after="0" w:line="23" w:lineRule="atLeast"/>
        <w:jc w:val="both"/>
        <w:rPr>
          <w:rFonts w:cs="Calibri"/>
          <w:szCs w:val="20"/>
        </w:rPr>
      </w:pPr>
      <w:r w:rsidRPr="00AD2509">
        <w:rPr>
          <w:rFonts w:cs="Calibri"/>
          <w:b/>
          <w:szCs w:val="20"/>
        </w:rPr>
        <w:t>Priorytet Inwestycyjny:</w:t>
      </w:r>
      <w:r w:rsidRPr="00AD2509">
        <w:rPr>
          <w:rFonts w:cs="Calibri"/>
          <w:szCs w:val="20"/>
        </w:rPr>
        <w:t xml:space="preserve">  3c Wspieranie tworzenia i poszerzania zaawansowanych zdolności w zakresie rozwoju produktów i usług</w:t>
      </w:r>
    </w:p>
    <w:p w14:paraId="66F16677" w14:textId="77777777" w:rsidR="005F0D60" w:rsidRPr="00AD2509" w:rsidRDefault="005F0D60" w:rsidP="005F0D60">
      <w:pPr>
        <w:pStyle w:val="Default"/>
        <w:spacing w:line="23" w:lineRule="atLeast"/>
        <w:jc w:val="both"/>
        <w:rPr>
          <w:rFonts w:ascii="Calibri" w:hAnsi="Calibri" w:cs="Calibri"/>
          <w:sz w:val="22"/>
          <w:szCs w:val="20"/>
        </w:rPr>
      </w:pPr>
      <w:r w:rsidRPr="00AD2509">
        <w:rPr>
          <w:rFonts w:ascii="Calibri" w:hAnsi="Calibri" w:cs="Calibri"/>
          <w:b/>
          <w:sz w:val="22"/>
          <w:szCs w:val="20"/>
        </w:rPr>
        <w:t>Cel szczegółowy:</w:t>
      </w:r>
      <w:r w:rsidRPr="00AD2509">
        <w:rPr>
          <w:rFonts w:ascii="Calibri" w:hAnsi="Calibri" w:cs="Calibri"/>
          <w:sz w:val="22"/>
          <w:szCs w:val="20"/>
        </w:rPr>
        <w:t xml:space="preserve"> </w:t>
      </w:r>
      <w:r w:rsidRPr="00AD2509">
        <w:rPr>
          <w:rFonts w:ascii="Calibri" w:hAnsi="Calibri" w:cs="Calibri"/>
          <w:color w:val="auto"/>
          <w:sz w:val="22"/>
          <w:szCs w:val="20"/>
          <w:lang w:eastAsia="en-US"/>
        </w:rPr>
        <w:t>Ułatwienie stabilizacji funkcjonowania sektora MŚP w nowych warunkach gospodarczych wynikających z wystąpienia COVID-19.</w:t>
      </w:r>
    </w:p>
    <w:p w14:paraId="55F4E1DC" w14:textId="77777777" w:rsidR="005F0D60" w:rsidRDefault="005F0D60" w:rsidP="005F0D60">
      <w:pPr>
        <w:spacing w:after="0" w:line="240" w:lineRule="auto"/>
        <w:jc w:val="both"/>
        <w:rPr>
          <w:rFonts w:cs="Calibri"/>
          <w:szCs w:val="20"/>
        </w:rPr>
      </w:pPr>
      <w:r w:rsidRPr="009967C7">
        <w:rPr>
          <w:rFonts w:cs="Calibri"/>
          <w:b/>
          <w:szCs w:val="20"/>
        </w:rPr>
        <w:t>Schemat:</w:t>
      </w:r>
      <w:r>
        <w:rPr>
          <w:rFonts w:cs="Calibri"/>
          <w:b/>
          <w:szCs w:val="20"/>
        </w:rPr>
        <w:t xml:space="preserve"> </w:t>
      </w:r>
      <w:bookmarkStart w:id="0" w:name="_Hlk57042876"/>
      <w:r w:rsidRPr="00912F24">
        <w:rPr>
          <w:rFonts w:cs="Calibri"/>
          <w:szCs w:val="20"/>
        </w:rPr>
        <w:t>projekt grantowy</w:t>
      </w:r>
      <w:r w:rsidRPr="009967C7">
        <w:rPr>
          <w:rStyle w:val="Odwoanieprzypisudolnego"/>
          <w:rFonts w:cs="Calibri"/>
          <w:szCs w:val="20"/>
        </w:rPr>
        <w:footnoteReference w:id="1"/>
      </w:r>
      <w:r w:rsidRPr="00912F24">
        <w:rPr>
          <w:rFonts w:cs="Calibri"/>
          <w:szCs w:val="20"/>
        </w:rPr>
        <w:t xml:space="preserve"> dot. przeciwdziałania i zwalczania skutków gospodarczych wystąpienia pandemii </w:t>
      </w:r>
      <w:proofErr w:type="spellStart"/>
      <w:r w:rsidRPr="00912F24">
        <w:rPr>
          <w:rFonts w:cs="Calibri"/>
          <w:szCs w:val="20"/>
        </w:rPr>
        <w:t>koronawirusa</w:t>
      </w:r>
      <w:proofErr w:type="spellEnd"/>
      <w:r w:rsidRPr="00912F24">
        <w:rPr>
          <w:rFonts w:cs="Calibri"/>
          <w:szCs w:val="20"/>
        </w:rPr>
        <w:t xml:space="preserve"> SARS-CoV-2 w branży gastronomicznej i fitness </w:t>
      </w:r>
      <w:r>
        <w:rPr>
          <w:rFonts w:cs="Calibri"/>
          <w:szCs w:val="20"/>
        </w:rPr>
        <w:t>-</w:t>
      </w:r>
      <w:r w:rsidRPr="00912F24">
        <w:rPr>
          <w:rFonts w:cs="Calibri"/>
          <w:szCs w:val="20"/>
        </w:rPr>
        <w:t xml:space="preserve"> realizowany w trybie nadzwyczajnym</w:t>
      </w:r>
      <w:bookmarkEnd w:id="0"/>
      <w:r w:rsidRPr="009967C7">
        <w:rPr>
          <w:rStyle w:val="Odwoanieprzypisudolnego"/>
          <w:rFonts w:cs="Calibri"/>
          <w:szCs w:val="20"/>
        </w:rPr>
        <w:footnoteReference w:id="2"/>
      </w:r>
      <w:r>
        <w:rPr>
          <w:rFonts w:cs="Calibri"/>
          <w:szCs w:val="20"/>
        </w:rPr>
        <w:t xml:space="preserve"> </w:t>
      </w:r>
    </w:p>
    <w:p w14:paraId="2E898DB7" w14:textId="77777777" w:rsidR="005F0D60" w:rsidRDefault="005F0D60" w:rsidP="005F0D60">
      <w:pPr>
        <w:spacing w:after="0" w:line="240" w:lineRule="auto"/>
        <w:jc w:val="both"/>
        <w:rPr>
          <w:rFonts w:cs="Calibri"/>
          <w:szCs w:val="20"/>
        </w:rPr>
      </w:pPr>
    </w:p>
    <w:p w14:paraId="6E0E6252" w14:textId="77777777" w:rsidR="005F0D60" w:rsidRPr="009967C7" w:rsidRDefault="005F0D60" w:rsidP="005F0D60">
      <w:pPr>
        <w:spacing w:after="0" w:line="240" w:lineRule="auto"/>
        <w:jc w:val="both"/>
        <w:rPr>
          <w:rFonts w:cs="Calibri"/>
          <w:sz w:val="20"/>
          <w:szCs w:val="20"/>
        </w:rPr>
      </w:pPr>
    </w:p>
    <w:tbl>
      <w:tblPr>
        <w:tblW w:w="1389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6"/>
        <w:gridCol w:w="3104"/>
        <w:gridCol w:w="6804"/>
        <w:gridCol w:w="3118"/>
      </w:tblGrid>
      <w:tr w:rsidR="005F0D60" w:rsidRPr="00AD2509" w14:paraId="38BD6364" w14:textId="77777777" w:rsidTr="00B51E1E">
        <w:tc>
          <w:tcPr>
            <w:tcW w:w="3970" w:type="dxa"/>
            <w:gridSpan w:val="2"/>
            <w:shd w:val="clear" w:color="auto" w:fill="D9D9D9"/>
            <w:vAlign w:val="center"/>
          </w:tcPr>
          <w:p w14:paraId="38DED083" w14:textId="77777777" w:rsidR="005F0D60" w:rsidRPr="00AD2509" w:rsidRDefault="005F0D60" w:rsidP="00B51E1E">
            <w:pPr>
              <w:spacing w:after="0" w:line="240" w:lineRule="auto"/>
              <w:jc w:val="center"/>
              <w:rPr>
                <w:rFonts w:cs="Calibri"/>
                <w:b/>
                <w:sz w:val="20"/>
                <w:szCs w:val="20"/>
              </w:rPr>
            </w:pPr>
          </w:p>
          <w:p w14:paraId="56F1FAA5" w14:textId="77777777" w:rsidR="005F0D60" w:rsidRPr="00AD2509" w:rsidRDefault="005F0D60" w:rsidP="00B51E1E">
            <w:pPr>
              <w:spacing w:after="0" w:line="240" w:lineRule="auto"/>
              <w:jc w:val="center"/>
              <w:rPr>
                <w:rFonts w:cs="Calibri"/>
                <w:b/>
                <w:sz w:val="20"/>
                <w:szCs w:val="20"/>
              </w:rPr>
            </w:pPr>
          </w:p>
          <w:p w14:paraId="1C29699B" w14:textId="77777777" w:rsidR="005F0D60" w:rsidRPr="00AD2509" w:rsidRDefault="005F0D60" w:rsidP="00B51E1E">
            <w:pPr>
              <w:spacing w:after="0" w:line="240" w:lineRule="auto"/>
              <w:jc w:val="center"/>
              <w:rPr>
                <w:rFonts w:cs="Calibri"/>
                <w:b/>
                <w:sz w:val="20"/>
                <w:szCs w:val="20"/>
              </w:rPr>
            </w:pPr>
            <w:r w:rsidRPr="00AD2509">
              <w:rPr>
                <w:rFonts w:cs="Calibri"/>
                <w:b/>
                <w:sz w:val="20"/>
                <w:szCs w:val="20"/>
              </w:rPr>
              <w:t>Kryterium</w:t>
            </w:r>
          </w:p>
          <w:p w14:paraId="7BC514BB" w14:textId="77777777" w:rsidR="005F0D60" w:rsidRPr="00AD2509" w:rsidRDefault="005F0D60" w:rsidP="00B51E1E">
            <w:pPr>
              <w:spacing w:after="0" w:line="240" w:lineRule="auto"/>
              <w:jc w:val="center"/>
              <w:rPr>
                <w:rFonts w:cs="Calibri"/>
                <w:b/>
                <w:sz w:val="20"/>
                <w:szCs w:val="20"/>
              </w:rPr>
            </w:pPr>
          </w:p>
          <w:p w14:paraId="52B93754" w14:textId="77777777" w:rsidR="005F0D60" w:rsidRPr="00AD2509" w:rsidRDefault="005F0D60" w:rsidP="00B51E1E">
            <w:pPr>
              <w:spacing w:after="0" w:line="240" w:lineRule="auto"/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D9D9D9"/>
            <w:vAlign w:val="center"/>
          </w:tcPr>
          <w:p w14:paraId="268C72D9" w14:textId="77777777" w:rsidR="005F0D60" w:rsidRPr="00AD2509" w:rsidRDefault="005F0D60" w:rsidP="00B51E1E">
            <w:pPr>
              <w:spacing w:after="0" w:line="240" w:lineRule="auto"/>
              <w:jc w:val="center"/>
              <w:rPr>
                <w:rFonts w:cs="Calibri"/>
                <w:b/>
                <w:sz w:val="20"/>
                <w:szCs w:val="20"/>
              </w:rPr>
            </w:pPr>
            <w:r w:rsidRPr="00AD2509">
              <w:rPr>
                <w:rFonts w:cs="Calibri"/>
                <w:b/>
                <w:sz w:val="20"/>
                <w:szCs w:val="20"/>
              </w:rPr>
              <w:t>Definicja kryterium</w:t>
            </w:r>
          </w:p>
        </w:tc>
        <w:tc>
          <w:tcPr>
            <w:tcW w:w="3118" w:type="dxa"/>
            <w:shd w:val="clear" w:color="auto" w:fill="D9D9D9"/>
            <w:vAlign w:val="center"/>
          </w:tcPr>
          <w:p w14:paraId="751EC6CC" w14:textId="77777777" w:rsidR="005F0D60" w:rsidRPr="00AD2509" w:rsidRDefault="005F0D60" w:rsidP="00B51E1E">
            <w:pPr>
              <w:spacing w:after="0" w:line="240" w:lineRule="auto"/>
              <w:jc w:val="center"/>
              <w:rPr>
                <w:rFonts w:cs="Calibri"/>
                <w:b/>
                <w:sz w:val="20"/>
                <w:szCs w:val="20"/>
              </w:rPr>
            </w:pPr>
            <w:r w:rsidRPr="00AD2509">
              <w:rPr>
                <w:rFonts w:cs="Calibri"/>
                <w:b/>
                <w:sz w:val="20"/>
                <w:szCs w:val="20"/>
              </w:rPr>
              <w:t>Opis znaczenia Kryterium</w:t>
            </w:r>
          </w:p>
        </w:tc>
      </w:tr>
      <w:tr w:rsidR="005F0D60" w:rsidRPr="00AD2509" w14:paraId="4FE091C3" w14:textId="77777777" w:rsidTr="00B51E1E">
        <w:trPr>
          <w:trHeight w:val="362"/>
        </w:trPr>
        <w:tc>
          <w:tcPr>
            <w:tcW w:w="13892" w:type="dxa"/>
            <w:gridSpan w:val="4"/>
            <w:shd w:val="clear" w:color="auto" w:fill="8DB3E2"/>
          </w:tcPr>
          <w:p w14:paraId="549AC0BA" w14:textId="77777777" w:rsidR="005F0D60" w:rsidRPr="00AD2509" w:rsidRDefault="005F0D60" w:rsidP="00B51E1E">
            <w:pPr>
              <w:pStyle w:val="Akapitzlist"/>
              <w:spacing w:after="0" w:line="240" w:lineRule="auto"/>
              <w:ind w:left="0"/>
              <w:jc w:val="both"/>
              <w:rPr>
                <w:rFonts w:cs="Calibri"/>
                <w:b/>
                <w:sz w:val="20"/>
                <w:szCs w:val="20"/>
              </w:rPr>
            </w:pPr>
            <w:r w:rsidRPr="00AD2509">
              <w:rPr>
                <w:rFonts w:cs="Calibri"/>
                <w:b/>
                <w:sz w:val="20"/>
                <w:szCs w:val="20"/>
              </w:rPr>
              <w:t>A. Kryteria Formalne</w:t>
            </w:r>
          </w:p>
        </w:tc>
      </w:tr>
      <w:tr w:rsidR="005F0D60" w:rsidRPr="00AD2509" w14:paraId="66346163" w14:textId="77777777" w:rsidTr="00B51E1E">
        <w:tc>
          <w:tcPr>
            <w:tcW w:w="866" w:type="dxa"/>
            <w:vAlign w:val="center"/>
          </w:tcPr>
          <w:p w14:paraId="7544B8C8" w14:textId="77777777" w:rsidR="005F0D60" w:rsidRPr="00AD2509" w:rsidRDefault="005F0D60" w:rsidP="00B51E1E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AD2509">
              <w:rPr>
                <w:rFonts w:cs="Calibri"/>
                <w:sz w:val="20"/>
                <w:szCs w:val="20"/>
              </w:rPr>
              <w:t>A.1</w:t>
            </w:r>
          </w:p>
        </w:tc>
        <w:tc>
          <w:tcPr>
            <w:tcW w:w="3104" w:type="dxa"/>
            <w:vAlign w:val="center"/>
          </w:tcPr>
          <w:p w14:paraId="6871D3C7" w14:textId="77777777" w:rsidR="005F0D60" w:rsidRPr="00AD2509" w:rsidRDefault="005F0D60" w:rsidP="00B51E1E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AD2509">
              <w:rPr>
                <w:rFonts w:cs="Calibri"/>
                <w:sz w:val="20"/>
                <w:szCs w:val="20"/>
              </w:rPr>
              <w:t xml:space="preserve">Niepodleganie wykluczeniu </w:t>
            </w:r>
            <w:r w:rsidRPr="00AD2509">
              <w:rPr>
                <w:rFonts w:cs="Calibri"/>
                <w:sz w:val="20"/>
                <w:szCs w:val="20"/>
              </w:rPr>
              <w:br/>
              <w:t>z możliwości otrzymania dofinansowania ze środków Unii Europejskiej</w:t>
            </w:r>
          </w:p>
        </w:tc>
        <w:tc>
          <w:tcPr>
            <w:tcW w:w="6804" w:type="dxa"/>
            <w:vAlign w:val="center"/>
          </w:tcPr>
          <w:p w14:paraId="71D674B2" w14:textId="77777777" w:rsidR="005F0D60" w:rsidRDefault="005F0D60" w:rsidP="00B51E1E">
            <w:pPr>
              <w:spacing w:after="0" w:line="240" w:lineRule="auto"/>
              <w:jc w:val="both"/>
              <w:rPr>
                <w:rFonts w:cs="Calibri"/>
                <w:b/>
                <w:sz w:val="20"/>
                <w:szCs w:val="20"/>
                <w:u w:val="single"/>
              </w:rPr>
            </w:pPr>
          </w:p>
          <w:p w14:paraId="4B47D716" w14:textId="77777777" w:rsidR="005F0D60" w:rsidRPr="00AD2509" w:rsidRDefault="005F0D60" w:rsidP="00B51E1E">
            <w:pPr>
              <w:spacing w:after="0" w:line="240" w:lineRule="auto"/>
              <w:jc w:val="both"/>
              <w:rPr>
                <w:rFonts w:cs="Calibri"/>
                <w:b/>
                <w:sz w:val="20"/>
                <w:szCs w:val="20"/>
                <w:u w:val="single"/>
              </w:rPr>
            </w:pPr>
            <w:r w:rsidRPr="00AD2509">
              <w:rPr>
                <w:rFonts w:cs="Calibri"/>
                <w:b/>
                <w:sz w:val="20"/>
                <w:szCs w:val="20"/>
                <w:u w:val="single"/>
              </w:rPr>
              <w:t>Wykluczenie podmiotowe (dotyczące wnioskodawcy) i przedmiotowe (dotyczące przedmiotu projektu).</w:t>
            </w:r>
          </w:p>
          <w:p w14:paraId="1E133BBD" w14:textId="77777777" w:rsidR="005F0D60" w:rsidRPr="00AD2509" w:rsidRDefault="005F0D60" w:rsidP="00B51E1E">
            <w:pPr>
              <w:spacing w:after="0" w:line="240" w:lineRule="auto"/>
              <w:jc w:val="both"/>
              <w:rPr>
                <w:rFonts w:cs="Calibri"/>
                <w:b/>
                <w:sz w:val="20"/>
                <w:szCs w:val="20"/>
                <w:u w:val="single"/>
              </w:rPr>
            </w:pPr>
          </w:p>
          <w:p w14:paraId="62E785D8" w14:textId="77777777" w:rsidR="005F0D60" w:rsidRPr="002D2B8D" w:rsidRDefault="005F0D60" w:rsidP="00B51E1E">
            <w:pPr>
              <w:spacing w:after="0" w:line="240" w:lineRule="auto"/>
              <w:jc w:val="both"/>
              <w:rPr>
                <w:rFonts w:cs="Calibri"/>
                <w:sz w:val="20"/>
                <w:szCs w:val="20"/>
              </w:rPr>
            </w:pPr>
            <w:r w:rsidRPr="002D2B8D">
              <w:rPr>
                <w:rFonts w:cs="Calibri"/>
                <w:sz w:val="20"/>
                <w:szCs w:val="20"/>
              </w:rPr>
              <w:lastRenderedPageBreak/>
              <w:t>Ocenie podlega czy:</w:t>
            </w:r>
          </w:p>
          <w:p w14:paraId="6706948C" w14:textId="77777777" w:rsidR="005F0D60" w:rsidRPr="002D2B8D" w:rsidRDefault="005F0D60" w:rsidP="005575A0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279" w:hanging="284"/>
              <w:contextualSpacing w:val="0"/>
              <w:jc w:val="both"/>
              <w:rPr>
                <w:rFonts w:cs="Calibri"/>
                <w:sz w:val="20"/>
                <w:szCs w:val="20"/>
              </w:rPr>
            </w:pPr>
            <w:r w:rsidRPr="002D2B8D">
              <w:rPr>
                <w:rFonts w:cs="Calibri"/>
                <w:sz w:val="20"/>
                <w:szCs w:val="20"/>
              </w:rPr>
              <w:t>wnioskodawca oraz partnerzy (jeśli dotyczy)</w:t>
            </w:r>
            <w:r w:rsidRPr="002D2B8D">
              <w:rPr>
                <w:rStyle w:val="Odwoanieprzypisudolnego"/>
                <w:rFonts w:cs="Calibri"/>
                <w:sz w:val="20"/>
                <w:szCs w:val="20"/>
              </w:rPr>
              <w:footnoteReference w:id="3"/>
            </w:r>
            <w:r w:rsidRPr="002D2B8D">
              <w:rPr>
                <w:rFonts w:cs="Calibri"/>
                <w:sz w:val="20"/>
                <w:szCs w:val="20"/>
              </w:rPr>
              <w:t xml:space="preserve"> </w:t>
            </w:r>
            <w:r w:rsidRPr="002D2B8D">
              <w:rPr>
                <w:rFonts w:cs="Calibri"/>
                <w:b/>
                <w:sz w:val="20"/>
                <w:szCs w:val="20"/>
              </w:rPr>
              <w:t>nie podlegają wykluczeniu</w:t>
            </w:r>
            <w:r w:rsidRPr="002D2B8D">
              <w:rPr>
                <w:rFonts w:cs="Calibri"/>
                <w:sz w:val="20"/>
                <w:szCs w:val="20"/>
              </w:rPr>
              <w:t xml:space="preserve"> </w:t>
            </w:r>
            <w:r w:rsidRPr="002D2B8D">
              <w:rPr>
                <w:rFonts w:cs="Calibri"/>
                <w:sz w:val="20"/>
                <w:szCs w:val="20"/>
              </w:rPr>
              <w:br/>
              <w:t>z możliwości ubiegania się o dofinansowanie oraz że nie są objęci zakazem dostępu do środków funduszy europejskich na podstawie:</w:t>
            </w:r>
          </w:p>
          <w:p w14:paraId="027D99FA" w14:textId="77777777" w:rsidR="005F0D60" w:rsidRPr="002D2B8D" w:rsidRDefault="005F0D60" w:rsidP="005575A0">
            <w:pPr>
              <w:numPr>
                <w:ilvl w:val="0"/>
                <w:numId w:val="1"/>
              </w:numPr>
              <w:spacing w:after="0" w:line="240" w:lineRule="auto"/>
              <w:ind w:left="442" w:hanging="176"/>
              <w:jc w:val="both"/>
              <w:rPr>
                <w:rFonts w:cs="Calibri"/>
                <w:sz w:val="20"/>
                <w:szCs w:val="20"/>
              </w:rPr>
            </w:pPr>
            <w:r w:rsidRPr="002D2B8D">
              <w:rPr>
                <w:rFonts w:cs="Calibri"/>
                <w:sz w:val="20"/>
                <w:szCs w:val="20"/>
              </w:rPr>
              <w:t xml:space="preserve">art. 207 ust. 4 ustawy z dnia 27 sierpnia 2009 r. o finansach publicznych </w:t>
            </w:r>
            <w:r>
              <w:rPr>
                <w:rFonts w:cs="Calibri"/>
                <w:sz w:val="20"/>
                <w:szCs w:val="20"/>
              </w:rPr>
              <w:t xml:space="preserve">(Dz.U. z 2019 r. poz. 869 z </w:t>
            </w:r>
            <w:proofErr w:type="spellStart"/>
            <w:r>
              <w:rPr>
                <w:rFonts w:cs="Calibri"/>
                <w:sz w:val="20"/>
                <w:szCs w:val="20"/>
              </w:rPr>
              <w:t>późn</w:t>
            </w:r>
            <w:proofErr w:type="spellEnd"/>
            <w:r>
              <w:rPr>
                <w:rFonts w:cs="Calibri"/>
                <w:sz w:val="20"/>
                <w:szCs w:val="20"/>
              </w:rPr>
              <w:t>. zm.</w:t>
            </w:r>
            <w:r w:rsidRPr="00830E40">
              <w:rPr>
                <w:rFonts w:cs="Calibri"/>
                <w:sz w:val="20"/>
                <w:szCs w:val="20"/>
              </w:rPr>
              <w:t>);</w:t>
            </w:r>
            <w:r w:rsidRPr="002D2B8D">
              <w:rPr>
                <w:rFonts w:cs="Calibri"/>
                <w:sz w:val="20"/>
                <w:szCs w:val="20"/>
              </w:rPr>
              <w:t>,</w:t>
            </w:r>
          </w:p>
          <w:p w14:paraId="2788BA81" w14:textId="77777777" w:rsidR="005F0D60" w:rsidRPr="002D2B8D" w:rsidRDefault="005F0D60" w:rsidP="005575A0">
            <w:pPr>
              <w:numPr>
                <w:ilvl w:val="0"/>
                <w:numId w:val="1"/>
              </w:numPr>
              <w:spacing w:after="0" w:line="240" w:lineRule="auto"/>
              <w:ind w:left="442" w:hanging="176"/>
              <w:jc w:val="both"/>
              <w:rPr>
                <w:rFonts w:cs="Calibri"/>
                <w:sz w:val="20"/>
                <w:szCs w:val="20"/>
              </w:rPr>
            </w:pPr>
            <w:r w:rsidRPr="002D2B8D">
              <w:rPr>
                <w:rFonts w:cs="Calibri"/>
                <w:sz w:val="20"/>
                <w:szCs w:val="20"/>
              </w:rPr>
              <w:t>art. 12 ust. 1 pkt 1 ustawy z dnia 15 czerwca 2012 r. o skutkach powierzania wykonywania pracy cudzoziemcom przebywającym wbrew przepisom na terytorium Rzeczypospolitej Polskiej (Dz. U. poz. 769),</w:t>
            </w:r>
          </w:p>
          <w:p w14:paraId="4367A08F" w14:textId="77777777" w:rsidR="005F0D60" w:rsidRPr="002D2B8D" w:rsidRDefault="005F0D60" w:rsidP="005575A0">
            <w:pPr>
              <w:numPr>
                <w:ilvl w:val="0"/>
                <w:numId w:val="1"/>
              </w:numPr>
              <w:spacing w:after="0" w:line="240" w:lineRule="auto"/>
              <w:ind w:left="442" w:hanging="176"/>
              <w:jc w:val="both"/>
              <w:rPr>
                <w:rFonts w:cs="Calibri"/>
                <w:sz w:val="20"/>
                <w:szCs w:val="20"/>
              </w:rPr>
            </w:pPr>
            <w:r w:rsidRPr="002D2B8D">
              <w:rPr>
                <w:rFonts w:cs="Calibri"/>
                <w:sz w:val="20"/>
                <w:szCs w:val="20"/>
              </w:rPr>
              <w:t>art. 9 ust. 1 pkt 2a ustawy z dnia 28 października 2002 r. o odpowiedzialności podmiotów zbiorowych za czyny zabronione pod groźbą kary (Dz. U. z 20</w:t>
            </w:r>
            <w:r>
              <w:rPr>
                <w:rFonts w:cs="Calibri"/>
                <w:sz w:val="20"/>
                <w:szCs w:val="20"/>
              </w:rPr>
              <w:t>20</w:t>
            </w:r>
            <w:r w:rsidRPr="002D2B8D">
              <w:rPr>
                <w:rFonts w:cs="Calibri"/>
                <w:sz w:val="20"/>
                <w:szCs w:val="20"/>
              </w:rPr>
              <w:t xml:space="preserve">  r. poz. </w:t>
            </w:r>
            <w:r>
              <w:rPr>
                <w:rFonts w:cs="Calibri"/>
                <w:sz w:val="20"/>
                <w:szCs w:val="20"/>
              </w:rPr>
              <w:t>358</w:t>
            </w:r>
            <w:r w:rsidRPr="002D2B8D">
              <w:rPr>
                <w:rFonts w:cs="Calibri"/>
                <w:sz w:val="20"/>
                <w:szCs w:val="20"/>
              </w:rPr>
              <w:t>),</w:t>
            </w:r>
          </w:p>
          <w:p w14:paraId="7987798B" w14:textId="77777777" w:rsidR="005F0D60" w:rsidRPr="002D2B8D" w:rsidRDefault="005F0D60" w:rsidP="005575A0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279" w:hanging="284"/>
              <w:contextualSpacing w:val="0"/>
              <w:jc w:val="both"/>
              <w:rPr>
                <w:rFonts w:cs="Calibri"/>
                <w:sz w:val="20"/>
                <w:szCs w:val="20"/>
              </w:rPr>
            </w:pPr>
            <w:r w:rsidRPr="002D2B8D">
              <w:rPr>
                <w:rFonts w:cs="Calibri"/>
                <w:sz w:val="20"/>
                <w:szCs w:val="20"/>
              </w:rPr>
              <w:t xml:space="preserve">na danym podmiocie nie ciąży obowiązek zwrotu pomocy publicznej, wynikający z decyzji Komisji Europejskiej uznającej taką pomoc za niezgodną </w:t>
            </w:r>
            <w:r w:rsidRPr="002D2B8D">
              <w:rPr>
                <w:rFonts w:cs="Calibri"/>
                <w:sz w:val="20"/>
                <w:szCs w:val="20"/>
              </w:rPr>
              <w:br/>
              <w:t>z prawem oraz z rynkiem wewnętrznym,</w:t>
            </w:r>
          </w:p>
          <w:p w14:paraId="5D4EC367" w14:textId="77777777" w:rsidR="005F0D60" w:rsidRPr="00AD2509" w:rsidRDefault="005F0D60" w:rsidP="005575A0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279" w:hanging="284"/>
              <w:contextualSpacing w:val="0"/>
              <w:jc w:val="both"/>
              <w:rPr>
                <w:rFonts w:cs="Calibri"/>
                <w:sz w:val="20"/>
                <w:szCs w:val="20"/>
              </w:rPr>
            </w:pPr>
            <w:r w:rsidRPr="00AD2509">
              <w:rPr>
                <w:rFonts w:cs="Calibri"/>
                <w:sz w:val="20"/>
                <w:szCs w:val="20"/>
              </w:rPr>
              <w:t>dany podmiot nie jest przedsiębiorstwem w trudnej sytuacji w rozumieniu pkt. 24 Wytycznych dotyczących pomocy państwa na ratowanie i restrukturyzację przedsiębiorstw niefinansowych znajdujących się w trudnej sytuacji,</w:t>
            </w:r>
          </w:p>
          <w:p w14:paraId="31AB34A4" w14:textId="77777777" w:rsidR="005F0D60" w:rsidRDefault="005F0D60" w:rsidP="005575A0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279" w:hanging="284"/>
              <w:contextualSpacing w:val="0"/>
              <w:jc w:val="both"/>
              <w:rPr>
                <w:rFonts w:cs="Calibri"/>
                <w:sz w:val="20"/>
                <w:szCs w:val="20"/>
              </w:rPr>
            </w:pPr>
            <w:r w:rsidRPr="00AD2509">
              <w:rPr>
                <w:rFonts w:cs="Calibri"/>
                <w:sz w:val="20"/>
                <w:szCs w:val="20"/>
              </w:rPr>
              <w:t>przedmiot realizacji projektu nie dotyczy rodzajów działalności wykluczonych z możliwości uzyskania pomocy finansowej, o których mowa:</w:t>
            </w:r>
          </w:p>
          <w:p w14:paraId="100F327A" w14:textId="77777777" w:rsidR="005F0D60" w:rsidRDefault="005F0D60" w:rsidP="00B51E1E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279"/>
              <w:contextualSpacing w:val="0"/>
              <w:jc w:val="both"/>
              <w:rPr>
                <w:rFonts w:cs="Calibri"/>
                <w:sz w:val="20"/>
                <w:szCs w:val="20"/>
              </w:rPr>
            </w:pPr>
            <w:r w:rsidRPr="007B6AAE">
              <w:rPr>
                <w:rFonts w:cs="Calibri"/>
                <w:sz w:val="20"/>
                <w:szCs w:val="20"/>
              </w:rPr>
              <w:t xml:space="preserve">- w </w:t>
            </w:r>
            <w:r>
              <w:rPr>
                <w:rFonts w:cs="Calibri"/>
                <w:sz w:val="20"/>
                <w:szCs w:val="20"/>
              </w:rPr>
              <w:t>§</w:t>
            </w:r>
            <w:r w:rsidRPr="007B6AAE">
              <w:rPr>
                <w:rFonts w:cs="Calibri"/>
                <w:sz w:val="20"/>
                <w:szCs w:val="20"/>
              </w:rPr>
              <w:t xml:space="preserve"> 4. ust 2. Rozporządzenia Ministra Funduszy i Polityki Regionalnej z dnia 28 kwietnia 2020 r. w sprawie udzielania pomocy w formie dotacji lub pomocy zwrotnej w ramach programów operacyjnych na lata 2014-2020 w celu wspierania polskiej gospodarki w związku z wystąpieniem pandemii COVID-19 (Dz. U. poz. 773</w:t>
            </w:r>
            <w:r>
              <w:rPr>
                <w:rFonts w:cs="Calibri"/>
                <w:sz w:val="20"/>
                <w:szCs w:val="20"/>
              </w:rPr>
              <w:t>);</w:t>
            </w:r>
          </w:p>
          <w:p w14:paraId="32101CF5" w14:textId="77777777" w:rsidR="005F0D60" w:rsidRPr="002D2B8D" w:rsidRDefault="005F0D60" w:rsidP="005575A0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279" w:hanging="284"/>
              <w:contextualSpacing w:val="0"/>
              <w:jc w:val="both"/>
              <w:rPr>
                <w:rFonts w:cs="Calibri"/>
                <w:sz w:val="20"/>
                <w:szCs w:val="20"/>
              </w:rPr>
            </w:pPr>
            <w:r w:rsidRPr="002D2B8D">
              <w:rPr>
                <w:rFonts w:cs="Calibri"/>
                <w:sz w:val="20"/>
                <w:szCs w:val="20"/>
              </w:rPr>
              <w:t>projekt nie został zakończony przed złożeniem wniosku o dofinansowanie projektu zgodnie z art. 65 ust. 6 rozporządzenia 1303/2013</w:t>
            </w:r>
            <w:r w:rsidRPr="002D2B8D">
              <w:rPr>
                <w:rStyle w:val="Odwoanieprzypisudolnego"/>
                <w:rFonts w:cs="Calibri"/>
                <w:sz w:val="20"/>
                <w:szCs w:val="20"/>
              </w:rPr>
              <w:footnoteReference w:id="4"/>
            </w:r>
            <w:r w:rsidRPr="002D2B8D">
              <w:rPr>
                <w:rFonts w:cs="Calibri"/>
                <w:sz w:val="20"/>
                <w:szCs w:val="20"/>
              </w:rPr>
              <w:t xml:space="preserve">, co oznacza że nie został on fizycznie ukończony lub w pełni wdrożony przed złożeniem wniosku o dofinansowanie projektu w ramach RPO WK-P 2014-2020, niezależnie od </w:t>
            </w:r>
            <w:r w:rsidRPr="002D2B8D">
              <w:rPr>
                <w:rFonts w:cs="Calibri"/>
                <w:sz w:val="20"/>
                <w:szCs w:val="20"/>
              </w:rPr>
              <w:lastRenderedPageBreak/>
              <w:t>tego czy wszystkie powiązane z nim płatności zostały dokonane przez Beneficjenta</w:t>
            </w:r>
            <w:r w:rsidRPr="002D2B8D">
              <w:rPr>
                <w:rStyle w:val="Odwoanieprzypisudolnego"/>
                <w:rFonts w:cs="Calibri"/>
                <w:sz w:val="20"/>
                <w:szCs w:val="20"/>
              </w:rPr>
              <w:footnoteReference w:id="5"/>
            </w:r>
            <w:r w:rsidRPr="002D2B8D">
              <w:rPr>
                <w:rFonts w:cs="Calibri"/>
                <w:sz w:val="20"/>
                <w:szCs w:val="20"/>
              </w:rPr>
              <w:t xml:space="preserve">, </w:t>
            </w:r>
          </w:p>
          <w:p w14:paraId="2F33A40B" w14:textId="77777777" w:rsidR="005F0D60" w:rsidRPr="002D2B8D" w:rsidRDefault="005F0D60" w:rsidP="005575A0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278" w:hanging="284"/>
              <w:contextualSpacing w:val="0"/>
              <w:jc w:val="both"/>
              <w:rPr>
                <w:rFonts w:cs="Calibri"/>
                <w:sz w:val="20"/>
                <w:szCs w:val="20"/>
              </w:rPr>
            </w:pPr>
            <w:r w:rsidRPr="002D2B8D">
              <w:rPr>
                <w:rFonts w:cs="Calibri"/>
                <w:sz w:val="20"/>
                <w:szCs w:val="20"/>
              </w:rPr>
              <w:t>projekt nie obejmuje przedsięwzięć, które zostały objęte lub powinny zostać objęte procedurą odzyskiwania (w rozumieniu art. 71 rozporządzenia 1303/2013)</w:t>
            </w:r>
            <w:r w:rsidRPr="002D2B8D">
              <w:rPr>
                <w:rStyle w:val="Odwoanieprzypisudolnego"/>
                <w:rFonts w:cs="Calibri"/>
                <w:sz w:val="20"/>
                <w:szCs w:val="20"/>
              </w:rPr>
              <w:t xml:space="preserve"> </w:t>
            </w:r>
            <w:r w:rsidRPr="002D2B8D">
              <w:rPr>
                <w:rFonts w:cs="Calibri"/>
                <w:sz w:val="20"/>
                <w:szCs w:val="20"/>
              </w:rPr>
              <w:t>w następstwie przeniesienia działalności produkcyjnej poza obszar objęty programem zgodnie z art. 125 ust. 3 lit. f) rozporządzenia 1303/2013,</w:t>
            </w:r>
          </w:p>
          <w:p w14:paraId="6B2906F2" w14:textId="77777777" w:rsidR="005F0D60" w:rsidRPr="00AD2509" w:rsidRDefault="005F0D60" w:rsidP="005575A0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278" w:hanging="284"/>
              <w:contextualSpacing w:val="0"/>
              <w:jc w:val="both"/>
              <w:rPr>
                <w:rFonts w:cs="Calibri"/>
                <w:sz w:val="20"/>
                <w:szCs w:val="20"/>
              </w:rPr>
            </w:pPr>
            <w:r w:rsidRPr="002D2B8D">
              <w:rPr>
                <w:rFonts w:cs="Calibri"/>
                <w:sz w:val="20"/>
                <w:szCs w:val="20"/>
              </w:rPr>
              <w:t>projekt (lub jego część) nie otrzymał dofinansowania z innych środków</w:t>
            </w:r>
            <w:r>
              <w:rPr>
                <w:rFonts w:cs="Calibri"/>
                <w:sz w:val="20"/>
                <w:szCs w:val="20"/>
              </w:rPr>
              <w:t xml:space="preserve"> publicznych. </w:t>
            </w:r>
          </w:p>
          <w:p w14:paraId="1FFC60A9" w14:textId="77777777" w:rsidR="005F0D60" w:rsidRPr="00AD2509" w:rsidRDefault="005F0D60" w:rsidP="00B51E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20"/>
                <w:szCs w:val="20"/>
              </w:rPr>
            </w:pPr>
          </w:p>
          <w:p w14:paraId="3014F8DB" w14:textId="77777777" w:rsidR="005F0D60" w:rsidRDefault="005F0D60" w:rsidP="00B51E1E">
            <w:pPr>
              <w:spacing w:after="0" w:line="240" w:lineRule="auto"/>
              <w:jc w:val="both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Weryfikacja odbywa się na podstawie oświadczenia wnioskodawcy.</w:t>
            </w:r>
          </w:p>
          <w:p w14:paraId="2F9BABA6" w14:textId="77777777" w:rsidR="005F0D60" w:rsidRDefault="005F0D60" w:rsidP="00B51E1E">
            <w:pPr>
              <w:spacing w:after="0" w:line="240" w:lineRule="auto"/>
              <w:jc w:val="both"/>
              <w:rPr>
                <w:rFonts w:cs="Calibri"/>
                <w:sz w:val="20"/>
                <w:szCs w:val="20"/>
              </w:rPr>
            </w:pPr>
          </w:p>
          <w:p w14:paraId="0214BABA" w14:textId="77777777" w:rsidR="005F0D60" w:rsidRPr="00AD2509" w:rsidRDefault="005F0D60" w:rsidP="00B51E1E">
            <w:pPr>
              <w:spacing w:after="0" w:line="240" w:lineRule="auto"/>
              <w:jc w:val="both"/>
              <w:rPr>
                <w:rFonts w:cs="Calibri"/>
                <w:sz w:val="20"/>
                <w:szCs w:val="20"/>
              </w:rPr>
            </w:pPr>
            <w:r w:rsidRPr="00AD2509">
              <w:rPr>
                <w:rFonts w:cs="Calibri"/>
                <w:sz w:val="20"/>
                <w:szCs w:val="20"/>
              </w:rPr>
              <w:t>Projekt nie podlega poprawie w zakresie spełnienia kryterium.</w:t>
            </w:r>
          </w:p>
          <w:p w14:paraId="704C269E" w14:textId="77777777" w:rsidR="005F0D60" w:rsidRPr="00AD2509" w:rsidRDefault="005F0D60" w:rsidP="00B51E1E">
            <w:pPr>
              <w:spacing w:after="0" w:line="240" w:lineRule="auto"/>
              <w:jc w:val="both"/>
              <w:rPr>
                <w:rFonts w:cs="Calibri"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14:paraId="34726C52" w14:textId="77777777" w:rsidR="005F0D60" w:rsidRPr="00AD2509" w:rsidRDefault="005F0D60" w:rsidP="00B51E1E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AD2509">
              <w:rPr>
                <w:rFonts w:cs="Calibri"/>
                <w:sz w:val="20"/>
                <w:szCs w:val="20"/>
              </w:rPr>
              <w:lastRenderedPageBreak/>
              <w:t xml:space="preserve">Tak/nie </w:t>
            </w:r>
          </w:p>
          <w:p w14:paraId="24B24601" w14:textId="77777777" w:rsidR="005F0D60" w:rsidRPr="00AD2509" w:rsidRDefault="005F0D60" w:rsidP="00B51E1E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AD2509">
              <w:rPr>
                <w:rFonts w:cs="Calibri"/>
                <w:sz w:val="20"/>
                <w:szCs w:val="20"/>
              </w:rPr>
              <w:t>(niespełnienie kryterium oznacza odrzucenie wniosku)</w:t>
            </w:r>
          </w:p>
        </w:tc>
      </w:tr>
      <w:tr w:rsidR="005F0D60" w:rsidRPr="00AD2509" w14:paraId="7C04580C" w14:textId="77777777" w:rsidTr="00B51E1E">
        <w:tc>
          <w:tcPr>
            <w:tcW w:w="866" w:type="dxa"/>
            <w:vAlign w:val="center"/>
          </w:tcPr>
          <w:p w14:paraId="028908AE" w14:textId="77777777" w:rsidR="005F0D60" w:rsidRPr="00AD2509" w:rsidRDefault="005F0D60" w:rsidP="00B51E1E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AD2509">
              <w:rPr>
                <w:rFonts w:cs="Calibri"/>
                <w:sz w:val="20"/>
                <w:szCs w:val="20"/>
              </w:rPr>
              <w:lastRenderedPageBreak/>
              <w:t>A.2</w:t>
            </w:r>
          </w:p>
        </w:tc>
        <w:tc>
          <w:tcPr>
            <w:tcW w:w="3104" w:type="dxa"/>
            <w:vAlign w:val="center"/>
          </w:tcPr>
          <w:p w14:paraId="5E1EBC66" w14:textId="77777777" w:rsidR="005F0D60" w:rsidRPr="00AD2509" w:rsidRDefault="005F0D60" w:rsidP="00B51E1E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AD2509">
              <w:rPr>
                <w:rFonts w:cs="Calibri"/>
                <w:sz w:val="20"/>
                <w:szCs w:val="20"/>
              </w:rPr>
              <w:t>Miejsce realizacji projektu</w:t>
            </w:r>
          </w:p>
        </w:tc>
        <w:tc>
          <w:tcPr>
            <w:tcW w:w="6804" w:type="dxa"/>
            <w:vAlign w:val="center"/>
          </w:tcPr>
          <w:p w14:paraId="5C2E6FF2" w14:textId="77777777" w:rsidR="005F0D60" w:rsidRDefault="005F0D60" w:rsidP="00B51E1E">
            <w:pPr>
              <w:spacing w:after="0" w:line="240" w:lineRule="auto"/>
              <w:jc w:val="both"/>
              <w:rPr>
                <w:rFonts w:cs="Calibri"/>
                <w:sz w:val="20"/>
                <w:szCs w:val="20"/>
              </w:rPr>
            </w:pPr>
          </w:p>
          <w:p w14:paraId="7C896E0D" w14:textId="77777777" w:rsidR="005F0D60" w:rsidRPr="00AD2509" w:rsidRDefault="005F0D60" w:rsidP="00B51E1E">
            <w:pPr>
              <w:spacing w:after="0" w:line="240" w:lineRule="auto"/>
              <w:jc w:val="both"/>
              <w:rPr>
                <w:rFonts w:cs="Calibri"/>
                <w:sz w:val="20"/>
                <w:szCs w:val="20"/>
              </w:rPr>
            </w:pPr>
            <w:r w:rsidRPr="00AD2509">
              <w:rPr>
                <w:rFonts w:cs="Calibri"/>
                <w:sz w:val="20"/>
                <w:szCs w:val="20"/>
              </w:rPr>
              <w:t xml:space="preserve">Ocenie podlega czy projekt realizowany jest na terytorium województwa kujawsko-pomorskiego w rozumieniu art. 70 rozporządzenia 1303/2013. </w:t>
            </w:r>
          </w:p>
          <w:p w14:paraId="3F4FF271" w14:textId="77777777" w:rsidR="005F0D60" w:rsidRPr="00AD2509" w:rsidRDefault="005F0D60" w:rsidP="00B51E1E">
            <w:pPr>
              <w:spacing w:after="0" w:line="240" w:lineRule="auto"/>
              <w:jc w:val="both"/>
              <w:rPr>
                <w:rFonts w:eastAsia="Times New Roman" w:cs="Calibri"/>
                <w:sz w:val="20"/>
                <w:szCs w:val="20"/>
              </w:rPr>
            </w:pPr>
          </w:p>
          <w:p w14:paraId="7914AD7E" w14:textId="77777777" w:rsidR="005F0D60" w:rsidRPr="00AD2509" w:rsidRDefault="005F0D60" w:rsidP="00B51E1E">
            <w:pPr>
              <w:spacing w:after="0" w:line="240" w:lineRule="auto"/>
              <w:jc w:val="both"/>
              <w:rPr>
                <w:rFonts w:cs="Calibri"/>
                <w:sz w:val="20"/>
                <w:szCs w:val="20"/>
              </w:rPr>
            </w:pPr>
            <w:r w:rsidRPr="00AD2509">
              <w:rPr>
                <w:rFonts w:cs="Calibri"/>
                <w:sz w:val="20"/>
                <w:szCs w:val="20"/>
              </w:rPr>
              <w:t>Projekt nie podlega poprawie w zakresie spełnienia kryterium.</w:t>
            </w:r>
          </w:p>
          <w:p w14:paraId="2950AFD0" w14:textId="77777777" w:rsidR="005F0D60" w:rsidRPr="00AD2509" w:rsidRDefault="005F0D60" w:rsidP="00B51E1E">
            <w:pPr>
              <w:spacing w:after="0" w:line="240" w:lineRule="auto"/>
              <w:jc w:val="both"/>
              <w:rPr>
                <w:rFonts w:cs="Calibri"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14:paraId="17758DEA" w14:textId="77777777" w:rsidR="005F0D60" w:rsidRPr="00AD2509" w:rsidRDefault="005F0D60" w:rsidP="00B51E1E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AD2509">
              <w:rPr>
                <w:rFonts w:cs="Calibri"/>
                <w:sz w:val="20"/>
                <w:szCs w:val="20"/>
              </w:rPr>
              <w:t xml:space="preserve">Tak/nie </w:t>
            </w:r>
          </w:p>
          <w:p w14:paraId="13D20B33" w14:textId="77777777" w:rsidR="005F0D60" w:rsidRPr="00AD2509" w:rsidRDefault="005F0D60" w:rsidP="00B51E1E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AD2509">
              <w:rPr>
                <w:rFonts w:cs="Calibri"/>
                <w:sz w:val="20"/>
                <w:szCs w:val="20"/>
              </w:rPr>
              <w:t>(niespełnienie kryterium oznacza odrzucenie wniosku)</w:t>
            </w:r>
          </w:p>
        </w:tc>
      </w:tr>
      <w:tr w:rsidR="005F0D60" w:rsidRPr="00AD2509" w14:paraId="163B1976" w14:textId="77777777" w:rsidTr="00B51E1E">
        <w:trPr>
          <w:trHeight w:val="416"/>
        </w:trPr>
        <w:tc>
          <w:tcPr>
            <w:tcW w:w="13892" w:type="dxa"/>
            <w:gridSpan w:val="4"/>
            <w:shd w:val="clear" w:color="auto" w:fill="8DB3E2"/>
          </w:tcPr>
          <w:p w14:paraId="4DB2D139" w14:textId="77777777" w:rsidR="005F0D60" w:rsidRPr="00AD2509" w:rsidRDefault="005F0D60" w:rsidP="00B51E1E">
            <w:pPr>
              <w:spacing w:after="0" w:line="240" w:lineRule="auto"/>
              <w:jc w:val="both"/>
              <w:rPr>
                <w:rFonts w:cs="Calibri"/>
                <w:b/>
                <w:sz w:val="20"/>
                <w:szCs w:val="20"/>
              </w:rPr>
            </w:pPr>
            <w:r w:rsidRPr="00AD2509">
              <w:rPr>
                <w:rFonts w:cs="Calibri"/>
                <w:b/>
                <w:sz w:val="20"/>
                <w:szCs w:val="20"/>
              </w:rPr>
              <w:t>B. Kryteria merytoryczne – ogólne</w:t>
            </w:r>
          </w:p>
          <w:p w14:paraId="60116420" w14:textId="77777777" w:rsidR="005F0D60" w:rsidRPr="00AD2509" w:rsidRDefault="005F0D60" w:rsidP="00B51E1E">
            <w:pPr>
              <w:spacing w:after="0" w:line="240" w:lineRule="auto"/>
              <w:jc w:val="both"/>
              <w:rPr>
                <w:rFonts w:cs="Calibri"/>
                <w:sz w:val="20"/>
                <w:szCs w:val="20"/>
              </w:rPr>
            </w:pPr>
          </w:p>
        </w:tc>
      </w:tr>
      <w:tr w:rsidR="005F0D60" w:rsidRPr="00AD2509" w14:paraId="2E8EB8F8" w14:textId="77777777" w:rsidTr="00B51E1E">
        <w:tc>
          <w:tcPr>
            <w:tcW w:w="866" w:type="dxa"/>
            <w:vAlign w:val="center"/>
          </w:tcPr>
          <w:p w14:paraId="744C84AD" w14:textId="77777777" w:rsidR="005F0D60" w:rsidRPr="00AD2509" w:rsidRDefault="005F0D60" w:rsidP="00B51E1E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B.1</w:t>
            </w:r>
          </w:p>
        </w:tc>
        <w:tc>
          <w:tcPr>
            <w:tcW w:w="3104" w:type="dxa"/>
            <w:vAlign w:val="center"/>
          </w:tcPr>
          <w:p w14:paraId="368AE59F" w14:textId="77777777" w:rsidR="005F0D60" w:rsidRPr="00AD2509" w:rsidRDefault="005F0D60" w:rsidP="00B51E1E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AD2509">
              <w:rPr>
                <w:rFonts w:cs="Calibri"/>
                <w:sz w:val="20"/>
                <w:szCs w:val="20"/>
              </w:rPr>
              <w:t>Kwalifikowalność wnioskodawcy</w:t>
            </w:r>
          </w:p>
        </w:tc>
        <w:tc>
          <w:tcPr>
            <w:tcW w:w="6804" w:type="dxa"/>
            <w:vAlign w:val="center"/>
          </w:tcPr>
          <w:p w14:paraId="0997D982" w14:textId="77777777" w:rsidR="005F0D60" w:rsidRDefault="005F0D60" w:rsidP="00B51E1E">
            <w:pPr>
              <w:spacing w:after="0" w:line="240" w:lineRule="auto"/>
              <w:jc w:val="both"/>
              <w:rPr>
                <w:rFonts w:cs="Calibri"/>
                <w:sz w:val="20"/>
                <w:szCs w:val="20"/>
              </w:rPr>
            </w:pPr>
          </w:p>
          <w:p w14:paraId="2180146A" w14:textId="77777777" w:rsidR="005F0D60" w:rsidRPr="00AD2509" w:rsidRDefault="005F0D60" w:rsidP="00B51E1E">
            <w:pPr>
              <w:spacing w:after="0" w:line="240" w:lineRule="auto"/>
              <w:jc w:val="both"/>
              <w:rPr>
                <w:rFonts w:cs="Calibri"/>
                <w:sz w:val="20"/>
                <w:szCs w:val="20"/>
              </w:rPr>
            </w:pPr>
            <w:r w:rsidRPr="00AD2509">
              <w:rPr>
                <w:rFonts w:cs="Calibri"/>
                <w:sz w:val="20"/>
                <w:szCs w:val="20"/>
              </w:rPr>
              <w:t xml:space="preserve">Ocenie podlega czy wniosek został złożony przez uprawnionego wnioskodawcę, tj. </w:t>
            </w:r>
            <w:r>
              <w:rPr>
                <w:rFonts w:cs="Calibri"/>
                <w:sz w:val="20"/>
                <w:szCs w:val="20"/>
              </w:rPr>
              <w:t>Województwo Kujawsko-Pomorskie</w:t>
            </w:r>
            <w:r w:rsidRPr="00AD2509">
              <w:rPr>
                <w:rFonts w:cs="Calibri"/>
                <w:sz w:val="20"/>
                <w:szCs w:val="20"/>
              </w:rPr>
              <w:t xml:space="preserve">, wskazanego w Załączniku 5a do Szczegółowego Opisu Osi Priorytetowych, </w:t>
            </w:r>
            <w:r w:rsidRPr="00AD2509">
              <w:rPr>
                <w:rFonts w:cs="Calibri"/>
                <w:i/>
                <w:sz w:val="20"/>
                <w:szCs w:val="20"/>
              </w:rPr>
              <w:t xml:space="preserve">Wykaz projektów przewidzianych do realizacji w ramach trybu nadzwyczajnego </w:t>
            </w:r>
            <w:r>
              <w:rPr>
                <w:rFonts w:cs="Calibri"/>
                <w:i/>
                <w:sz w:val="20"/>
                <w:szCs w:val="20"/>
              </w:rPr>
              <w:t>wraz z informacją o projekcie i </w:t>
            </w:r>
            <w:r w:rsidRPr="00AD2509">
              <w:rPr>
                <w:rFonts w:cs="Calibri"/>
                <w:i/>
                <w:sz w:val="20"/>
                <w:szCs w:val="20"/>
              </w:rPr>
              <w:t>podmiocie, który będzie wnioskodawcą</w:t>
            </w:r>
            <w:r w:rsidRPr="00AD2509">
              <w:rPr>
                <w:rFonts w:cs="Calibri"/>
                <w:sz w:val="20"/>
                <w:szCs w:val="20"/>
              </w:rPr>
              <w:t>.</w:t>
            </w:r>
          </w:p>
          <w:p w14:paraId="499BE539" w14:textId="77777777" w:rsidR="005F0D60" w:rsidRPr="00AD2509" w:rsidRDefault="005F0D60" w:rsidP="00B51E1E">
            <w:pPr>
              <w:spacing w:after="0" w:line="240" w:lineRule="auto"/>
              <w:jc w:val="both"/>
              <w:rPr>
                <w:rFonts w:cs="Calibri"/>
                <w:sz w:val="20"/>
                <w:szCs w:val="20"/>
              </w:rPr>
            </w:pPr>
          </w:p>
          <w:p w14:paraId="7CB596D1" w14:textId="77777777" w:rsidR="005F0D60" w:rsidRPr="00AD2509" w:rsidRDefault="005F0D60" w:rsidP="00B51E1E">
            <w:pPr>
              <w:spacing w:after="0" w:line="240" w:lineRule="auto"/>
              <w:jc w:val="both"/>
              <w:rPr>
                <w:rFonts w:cs="Calibri"/>
                <w:sz w:val="20"/>
                <w:szCs w:val="20"/>
              </w:rPr>
            </w:pPr>
          </w:p>
          <w:p w14:paraId="5D67CB55" w14:textId="77777777" w:rsidR="005F0D60" w:rsidRDefault="005F0D60" w:rsidP="00B51E1E">
            <w:pPr>
              <w:spacing w:after="0" w:line="240" w:lineRule="auto"/>
              <w:jc w:val="both"/>
              <w:rPr>
                <w:rFonts w:cs="Calibri"/>
                <w:sz w:val="20"/>
                <w:szCs w:val="20"/>
              </w:rPr>
            </w:pPr>
            <w:r w:rsidRPr="00AD2509">
              <w:rPr>
                <w:rFonts w:cs="Calibri"/>
                <w:sz w:val="20"/>
                <w:szCs w:val="20"/>
              </w:rPr>
              <w:t>Możliwa jednokrotna poprawa projektu w zakresie spełnienia kryterium.</w:t>
            </w:r>
          </w:p>
          <w:p w14:paraId="71F05C02" w14:textId="77777777" w:rsidR="005F0D60" w:rsidRPr="00AD2509" w:rsidRDefault="005F0D60" w:rsidP="00B51E1E">
            <w:pPr>
              <w:spacing w:after="0" w:line="240" w:lineRule="auto"/>
              <w:jc w:val="both"/>
              <w:rPr>
                <w:rFonts w:cs="Calibri"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14:paraId="2D06BAA7" w14:textId="77777777" w:rsidR="005F0D60" w:rsidRPr="00AD2509" w:rsidRDefault="005F0D60" w:rsidP="00B51E1E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AD2509">
              <w:rPr>
                <w:rFonts w:cs="Calibri"/>
                <w:sz w:val="20"/>
                <w:szCs w:val="20"/>
              </w:rPr>
              <w:t xml:space="preserve">Tak/nie </w:t>
            </w:r>
          </w:p>
          <w:p w14:paraId="7633714E" w14:textId="77777777" w:rsidR="005F0D60" w:rsidRPr="00AD2509" w:rsidRDefault="005F0D60" w:rsidP="00B51E1E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AD2509">
              <w:rPr>
                <w:rFonts w:cs="Calibri"/>
                <w:sz w:val="20"/>
                <w:szCs w:val="20"/>
              </w:rPr>
              <w:t>(niespełnienie kryterium oznacza odrzucenie wniosku)</w:t>
            </w:r>
          </w:p>
        </w:tc>
      </w:tr>
      <w:tr w:rsidR="005F0D60" w:rsidRPr="00AD2509" w14:paraId="3220330B" w14:textId="77777777" w:rsidTr="00B51E1E">
        <w:tc>
          <w:tcPr>
            <w:tcW w:w="866" w:type="dxa"/>
            <w:vAlign w:val="center"/>
          </w:tcPr>
          <w:p w14:paraId="345AD0D8" w14:textId="77777777" w:rsidR="005F0D60" w:rsidRPr="00AD2509" w:rsidRDefault="005F0D60" w:rsidP="00B51E1E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B.2</w:t>
            </w:r>
          </w:p>
        </w:tc>
        <w:tc>
          <w:tcPr>
            <w:tcW w:w="3104" w:type="dxa"/>
            <w:vAlign w:val="center"/>
          </w:tcPr>
          <w:p w14:paraId="1B0AC4A4" w14:textId="77777777" w:rsidR="005F0D60" w:rsidRPr="00AD2509" w:rsidRDefault="005F0D60" w:rsidP="00B51E1E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Warunki jakie musi spełnić wnioskodawca będąc </w:t>
            </w:r>
            <w:proofErr w:type="spellStart"/>
            <w:r>
              <w:rPr>
                <w:rFonts w:cs="Calibri"/>
                <w:sz w:val="20"/>
                <w:szCs w:val="20"/>
              </w:rPr>
              <w:t>grantodawcą</w:t>
            </w:r>
            <w:proofErr w:type="spellEnd"/>
            <w:r>
              <w:rPr>
                <w:rFonts w:cs="Calibri"/>
                <w:sz w:val="20"/>
                <w:szCs w:val="20"/>
              </w:rPr>
              <w:t xml:space="preserve"> </w:t>
            </w:r>
          </w:p>
        </w:tc>
        <w:tc>
          <w:tcPr>
            <w:tcW w:w="6804" w:type="dxa"/>
          </w:tcPr>
          <w:p w14:paraId="072676B6" w14:textId="77777777" w:rsidR="005F0D60" w:rsidRDefault="005F0D60" w:rsidP="00B51E1E">
            <w:pPr>
              <w:pStyle w:val="Akapitzlist"/>
              <w:spacing w:after="0"/>
              <w:ind w:left="360"/>
              <w:contextualSpacing w:val="0"/>
              <w:rPr>
                <w:rFonts w:cs="Arial"/>
              </w:rPr>
            </w:pPr>
          </w:p>
          <w:p w14:paraId="69A4E142" w14:textId="77777777" w:rsidR="005F0D60" w:rsidRDefault="005F0D60" w:rsidP="00B51E1E">
            <w:pPr>
              <w:pStyle w:val="Akapitzlist"/>
              <w:spacing w:after="0"/>
              <w:ind w:left="0"/>
              <w:contextualSpacing w:val="0"/>
              <w:rPr>
                <w:rFonts w:cs="Arial"/>
                <w:sz w:val="20"/>
                <w:szCs w:val="20"/>
              </w:rPr>
            </w:pPr>
            <w:r w:rsidRPr="00112B94">
              <w:rPr>
                <w:rFonts w:cs="Arial"/>
                <w:sz w:val="20"/>
                <w:szCs w:val="20"/>
              </w:rPr>
              <w:t>Ocenie w ramach kryte</w:t>
            </w:r>
            <w:r>
              <w:rPr>
                <w:rFonts w:cs="Arial"/>
                <w:sz w:val="20"/>
                <w:szCs w:val="20"/>
              </w:rPr>
              <w:t>rium podlega czy wnioskodawca:</w:t>
            </w:r>
          </w:p>
          <w:p w14:paraId="75628334" w14:textId="77777777" w:rsidR="005F0D60" w:rsidRPr="00112B94" w:rsidRDefault="005F0D60" w:rsidP="00B51E1E">
            <w:pPr>
              <w:pStyle w:val="Akapitzlist"/>
              <w:spacing w:after="0"/>
              <w:ind w:left="360"/>
              <w:contextualSpacing w:val="0"/>
              <w:rPr>
                <w:rFonts w:cs="Arial"/>
                <w:sz w:val="20"/>
                <w:szCs w:val="20"/>
              </w:rPr>
            </w:pPr>
          </w:p>
          <w:p w14:paraId="5F50671D" w14:textId="77777777" w:rsidR="005F0D60" w:rsidRDefault="005F0D60" w:rsidP="005575A0">
            <w:pPr>
              <w:numPr>
                <w:ilvl w:val="0"/>
                <w:numId w:val="7"/>
              </w:numPr>
              <w:spacing w:after="0"/>
              <w:ind w:left="357" w:hanging="357"/>
              <w:jc w:val="both"/>
              <w:rPr>
                <w:rFonts w:cs="Arial"/>
                <w:sz w:val="20"/>
                <w:szCs w:val="20"/>
                <w:lang w:val="x-none"/>
              </w:rPr>
            </w:pPr>
            <w:r>
              <w:rPr>
                <w:rFonts w:cs="Arial"/>
                <w:sz w:val="20"/>
                <w:szCs w:val="20"/>
                <w:lang w:val="x-none"/>
              </w:rPr>
              <w:t>zapewni</w:t>
            </w:r>
            <w:r w:rsidRPr="0086128B">
              <w:rPr>
                <w:rFonts w:cs="Arial"/>
                <w:sz w:val="20"/>
                <w:szCs w:val="20"/>
                <w:lang w:val="x-none"/>
              </w:rPr>
              <w:t xml:space="preserve"> utrzymanie wykonalności finansowej projektu oraz udokumentował zdolność do efektywnego przeprowadzenia procesu udzielania grantów; </w:t>
            </w:r>
          </w:p>
          <w:p w14:paraId="2A909BE1" w14:textId="77777777" w:rsidR="005F0D60" w:rsidRPr="0086128B" w:rsidRDefault="005F0D60" w:rsidP="00B51E1E">
            <w:pPr>
              <w:spacing w:after="0"/>
              <w:ind w:left="357"/>
              <w:jc w:val="both"/>
              <w:rPr>
                <w:rFonts w:cs="Arial"/>
                <w:sz w:val="20"/>
                <w:szCs w:val="20"/>
                <w:lang w:val="x-none"/>
              </w:rPr>
            </w:pPr>
          </w:p>
          <w:p w14:paraId="08B8C023" w14:textId="77777777" w:rsidR="005F0D60" w:rsidRPr="00452D9C" w:rsidRDefault="005F0D60" w:rsidP="005575A0">
            <w:pPr>
              <w:pStyle w:val="Akapitzlist"/>
              <w:numPr>
                <w:ilvl w:val="0"/>
                <w:numId w:val="7"/>
              </w:numPr>
              <w:spacing w:after="0"/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oświadczył</w:t>
            </w:r>
            <w:r w:rsidRPr="00112B94">
              <w:rPr>
                <w:rFonts w:cs="Arial"/>
                <w:sz w:val="20"/>
                <w:szCs w:val="20"/>
              </w:rPr>
              <w:t>, ż</w:t>
            </w:r>
            <w:r>
              <w:rPr>
                <w:rFonts w:cs="Arial"/>
                <w:sz w:val="20"/>
                <w:szCs w:val="20"/>
              </w:rPr>
              <w:t xml:space="preserve">e wybór </w:t>
            </w:r>
            <w:proofErr w:type="spellStart"/>
            <w:r>
              <w:rPr>
                <w:rFonts w:cs="Arial"/>
                <w:sz w:val="20"/>
                <w:szCs w:val="20"/>
              </w:rPr>
              <w:t>grantobiorców</w:t>
            </w:r>
            <w:proofErr w:type="spellEnd"/>
            <w:r w:rsidRPr="00112B94">
              <w:rPr>
                <w:rFonts w:cs="Arial"/>
                <w:sz w:val="20"/>
                <w:szCs w:val="20"/>
              </w:rPr>
              <w:t xml:space="preserve"> (przedsiębiorców) uprawnionych do otrzymania wsparcia w postaci grantu zo</w:t>
            </w:r>
            <w:r>
              <w:rPr>
                <w:rFonts w:cs="Arial"/>
                <w:sz w:val="20"/>
                <w:szCs w:val="20"/>
              </w:rPr>
              <w:t>stanie przeprowadzony zgodnie z </w:t>
            </w:r>
            <w:r w:rsidRPr="00112B94">
              <w:rPr>
                <w:rFonts w:cs="Arial"/>
                <w:sz w:val="20"/>
                <w:szCs w:val="20"/>
              </w:rPr>
              <w:t>„</w:t>
            </w:r>
            <w:r w:rsidRPr="00112B94">
              <w:rPr>
                <w:i/>
                <w:sz w:val="20"/>
                <w:szCs w:val="20"/>
              </w:rPr>
              <w:t xml:space="preserve">Kryteriami wyboru przedsiębiorców uprawnionych do otrzymania grantu </w:t>
            </w:r>
            <w:r w:rsidRPr="00564206">
              <w:rPr>
                <w:i/>
                <w:sz w:val="20"/>
                <w:szCs w:val="20"/>
              </w:rPr>
              <w:t>na pokrycie kosztów wsparcia utrzymania dzia</w:t>
            </w:r>
            <w:r>
              <w:rPr>
                <w:i/>
                <w:sz w:val="20"/>
                <w:szCs w:val="20"/>
              </w:rPr>
              <w:t>łalności w sytuacji nagłego nie</w:t>
            </w:r>
            <w:r w:rsidRPr="00564206">
              <w:rPr>
                <w:i/>
                <w:sz w:val="20"/>
                <w:szCs w:val="20"/>
              </w:rPr>
              <w:t>doboru lub braku płynności mikro</w:t>
            </w:r>
            <w:r>
              <w:rPr>
                <w:i/>
                <w:sz w:val="20"/>
                <w:szCs w:val="20"/>
              </w:rPr>
              <w:t xml:space="preserve"> i</w:t>
            </w:r>
            <w:r w:rsidRPr="00564206">
              <w:rPr>
                <w:i/>
                <w:sz w:val="20"/>
                <w:szCs w:val="20"/>
              </w:rPr>
              <w:t xml:space="preserve"> małych</w:t>
            </w:r>
            <w:r>
              <w:rPr>
                <w:i/>
                <w:sz w:val="20"/>
                <w:szCs w:val="20"/>
              </w:rPr>
              <w:t xml:space="preserve"> </w:t>
            </w:r>
            <w:r w:rsidRPr="00564206">
              <w:rPr>
                <w:i/>
                <w:sz w:val="20"/>
                <w:szCs w:val="20"/>
              </w:rPr>
              <w:t xml:space="preserve"> przedsiębiorstw w ramach RPO WK-P 2014-2020</w:t>
            </w:r>
            <w:r w:rsidRPr="00112B94">
              <w:rPr>
                <w:sz w:val="20"/>
                <w:szCs w:val="20"/>
              </w:rPr>
              <w:t xml:space="preserve">” stanowiącymi załącznik </w:t>
            </w:r>
            <w:r>
              <w:rPr>
                <w:sz w:val="20"/>
                <w:szCs w:val="20"/>
              </w:rPr>
              <w:t>nr 1 do niniejszych kryteriów;</w:t>
            </w:r>
          </w:p>
          <w:p w14:paraId="32AFB770" w14:textId="77777777" w:rsidR="005F0D60" w:rsidRPr="00112B94" w:rsidRDefault="005F0D60" w:rsidP="00B51E1E">
            <w:pPr>
              <w:pStyle w:val="Akapitzlist"/>
              <w:spacing w:after="0"/>
              <w:ind w:left="0"/>
              <w:jc w:val="both"/>
              <w:rPr>
                <w:rFonts w:cs="Arial"/>
                <w:sz w:val="20"/>
                <w:szCs w:val="20"/>
              </w:rPr>
            </w:pPr>
          </w:p>
          <w:p w14:paraId="1A1D0A6C" w14:textId="77777777" w:rsidR="005F0D60" w:rsidRPr="00F967D0" w:rsidRDefault="005F0D60" w:rsidP="005575A0">
            <w:pPr>
              <w:pStyle w:val="Akapitzlist"/>
              <w:numPr>
                <w:ilvl w:val="0"/>
                <w:numId w:val="7"/>
              </w:numPr>
              <w:spacing w:after="0"/>
              <w:jc w:val="both"/>
              <w:rPr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oświadczył</w:t>
            </w:r>
            <w:r w:rsidRPr="00112B94">
              <w:rPr>
                <w:rFonts w:cs="Arial"/>
                <w:sz w:val="20"/>
                <w:szCs w:val="20"/>
              </w:rPr>
              <w:t xml:space="preserve">, że wysokość i sposób wyliczenia wysokości wsparcia udzielanego </w:t>
            </w:r>
            <w:proofErr w:type="spellStart"/>
            <w:r w:rsidRPr="00112B94">
              <w:rPr>
                <w:rFonts w:cs="Arial"/>
                <w:sz w:val="20"/>
                <w:szCs w:val="20"/>
              </w:rPr>
              <w:t>grantobiorcom</w:t>
            </w:r>
            <w:proofErr w:type="spellEnd"/>
            <w:r w:rsidRPr="00112B94">
              <w:rPr>
                <w:rFonts w:cs="Arial"/>
                <w:sz w:val="20"/>
                <w:szCs w:val="20"/>
              </w:rPr>
              <w:t xml:space="preserve"> (przedsiębiorcom) jak również rozliczenie tego wsparcia będą zgodne z „</w:t>
            </w:r>
            <w:r w:rsidRPr="002B15E5">
              <w:rPr>
                <w:rFonts w:cs="Arial"/>
                <w:sz w:val="20"/>
                <w:szCs w:val="20"/>
              </w:rPr>
              <w:t>Metodologi</w:t>
            </w:r>
            <w:r>
              <w:rPr>
                <w:rFonts w:cs="Arial"/>
                <w:sz w:val="20"/>
                <w:szCs w:val="20"/>
              </w:rPr>
              <w:t>ą</w:t>
            </w:r>
            <w:r w:rsidRPr="002B15E5">
              <w:rPr>
                <w:rFonts w:cs="Arial"/>
                <w:sz w:val="20"/>
                <w:szCs w:val="20"/>
              </w:rPr>
              <w:t xml:space="preserve"> stawki jednostkowej zastosowanej w ramach projektu grantowego dot. przeciwdziałania i zwalczania skutków gospodarczych wystąpienia pandemii </w:t>
            </w:r>
            <w:proofErr w:type="spellStart"/>
            <w:r w:rsidRPr="002B15E5">
              <w:rPr>
                <w:rFonts w:cs="Arial"/>
                <w:sz w:val="20"/>
                <w:szCs w:val="20"/>
              </w:rPr>
              <w:t>koronawirusa</w:t>
            </w:r>
            <w:proofErr w:type="spellEnd"/>
            <w:r w:rsidRPr="002B15E5">
              <w:rPr>
                <w:rFonts w:cs="Arial"/>
                <w:sz w:val="20"/>
                <w:szCs w:val="20"/>
              </w:rPr>
              <w:t xml:space="preserve"> SARS-CoV-2 w branży gastronomicznej i fitness w ramach RPO WK-P na lata 2014-2020</w:t>
            </w:r>
            <w:r>
              <w:rPr>
                <w:rFonts w:cs="Arial"/>
                <w:sz w:val="20"/>
                <w:szCs w:val="20"/>
              </w:rPr>
              <w:t>” stanowiącą załącznik nr 3 do niniejszych kryteriów.</w:t>
            </w:r>
            <w:r>
              <w:rPr>
                <w:rStyle w:val="Odwoanieprzypisudolnego"/>
                <w:rFonts w:cs="Arial"/>
                <w:sz w:val="20"/>
                <w:szCs w:val="20"/>
              </w:rPr>
              <w:footnoteReference w:id="6"/>
            </w:r>
          </w:p>
          <w:p w14:paraId="672596B1" w14:textId="77777777" w:rsidR="005F0D60" w:rsidRPr="00112B94" w:rsidRDefault="005F0D60" w:rsidP="00B51E1E">
            <w:pPr>
              <w:pStyle w:val="Akapitzlist"/>
              <w:spacing w:after="0"/>
              <w:ind w:left="360"/>
              <w:rPr>
                <w:sz w:val="20"/>
                <w:szCs w:val="20"/>
              </w:rPr>
            </w:pPr>
          </w:p>
          <w:p w14:paraId="2812ECC1" w14:textId="77777777" w:rsidR="005F0D60" w:rsidRDefault="005F0D60" w:rsidP="00B51E1E">
            <w:pPr>
              <w:pStyle w:val="Akapitzlist"/>
              <w:spacing w:after="0"/>
              <w:ind w:left="0"/>
              <w:rPr>
                <w:rFonts w:cs="Calibri"/>
                <w:sz w:val="20"/>
                <w:szCs w:val="20"/>
              </w:rPr>
            </w:pPr>
            <w:r w:rsidRPr="00AD2509">
              <w:rPr>
                <w:rFonts w:cs="Calibri"/>
                <w:sz w:val="20"/>
                <w:szCs w:val="20"/>
              </w:rPr>
              <w:t>Możliwa jednokrotna poprawa projektu w zakresie spełnienia kryterium.</w:t>
            </w:r>
          </w:p>
          <w:p w14:paraId="79116387" w14:textId="77777777" w:rsidR="005F0D60" w:rsidRPr="00AC7295" w:rsidRDefault="005F0D60" w:rsidP="00B51E1E">
            <w:pPr>
              <w:pStyle w:val="Akapitzlist"/>
              <w:spacing w:after="0"/>
              <w:ind w:left="0"/>
              <w:rPr>
                <w:rFonts w:cs="Arial"/>
              </w:rPr>
            </w:pPr>
          </w:p>
        </w:tc>
        <w:tc>
          <w:tcPr>
            <w:tcW w:w="3118" w:type="dxa"/>
            <w:vAlign w:val="center"/>
          </w:tcPr>
          <w:p w14:paraId="2B2433D2" w14:textId="77777777" w:rsidR="005F0D60" w:rsidRPr="00AD2509" w:rsidRDefault="005F0D60" w:rsidP="00B51E1E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AD2509">
              <w:rPr>
                <w:rFonts w:cs="Calibri"/>
                <w:sz w:val="20"/>
                <w:szCs w:val="20"/>
              </w:rPr>
              <w:lastRenderedPageBreak/>
              <w:t xml:space="preserve">Tak/nie </w:t>
            </w:r>
          </w:p>
          <w:p w14:paraId="26E4C9D8" w14:textId="77777777" w:rsidR="005F0D60" w:rsidRPr="00AD2509" w:rsidRDefault="005F0D60" w:rsidP="00B51E1E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AD2509">
              <w:rPr>
                <w:rFonts w:cs="Calibri"/>
                <w:sz w:val="20"/>
                <w:szCs w:val="20"/>
              </w:rPr>
              <w:t>(niespełnienie kryterium oznacza odrzucenie wniosku)</w:t>
            </w:r>
          </w:p>
        </w:tc>
      </w:tr>
      <w:tr w:rsidR="005F0D60" w:rsidRPr="00AD2509" w14:paraId="019A823C" w14:textId="77777777" w:rsidTr="00B51E1E">
        <w:trPr>
          <w:trHeight w:val="272"/>
        </w:trPr>
        <w:tc>
          <w:tcPr>
            <w:tcW w:w="866" w:type="dxa"/>
            <w:vAlign w:val="center"/>
          </w:tcPr>
          <w:p w14:paraId="18530317" w14:textId="77777777" w:rsidR="005F0D60" w:rsidRPr="00AD2509" w:rsidRDefault="005F0D60" w:rsidP="00B51E1E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AD2509">
              <w:rPr>
                <w:rFonts w:cs="Calibri"/>
                <w:sz w:val="20"/>
                <w:szCs w:val="20"/>
              </w:rPr>
              <w:t>B.3</w:t>
            </w:r>
          </w:p>
        </w:tc>
        <w:tc>
          <w:tcPr>
            <w:tcW w:w="3104" w:type="dxa"/>
            <w:vAlign w:val="center"/>
          </w:tcPr>
          <w:p w14:paraId="43AA57E1" w14:textId="77777777" w:rsidR="005F0D60" w:rsidRPr="00AD2509" w:rsidRDefault="005F0D60" w:rsidP="00B51E1E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AD2509">
              <w:rPr>
                <w:rFonts w:cs="Calibri"/>
                <w:sz w:val="20"/>
                <w:szCs w:val="20"/>
              </w:rPr>
              <w:t>Zgodność z prawem pomocy publicznej</w:t>
            </w:r>
          </w:p>
        </w:tc>
        <w:tc>
          <w:tcPr>
            <w:tcW w:w="6804" w:type="dxa"/>
            <w:vAlign w:val="center"/>
          </w:tcPr>
          <w:p w14:paraId="78FA3A5C" w14:textId="77777777" w:rsidR="005F0D60" w:rsidRDefault="005F0D60" w:rsidP="00B51E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sz w:val="20"/>
                <w:szCs w:val="20"/>
              </w:rPr>
            </w:pPr>
          </w:p>
          <w:p w14:paraId="329DE3A5" w14:textId="77777777" w:rsidR="005F0D60" w:rsidRDefault="005F0D60" w:rsidP="00B51E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sz w:val="20"/>
                <w:szCs w:val="20"/>
              </w:rPr>
            </w:pPr>
            <w:r w:rsidRPr="0096005A">
              <w:rPr>
                <w:rFonts w:eastAsia="Times New Roman" w:cs="Calibri"/>
                <w:sz w:val="20"/>
                <w:szCs w:val="20"/>
              </w:rPr>
              <w:t>Ocenie podlega czy na poziomie benefi</w:t>
            </w:r>
            <w:r>
              <w:rPr>
                <w:rFonts w:eastAsia="Times New Roman" w:cs="Calibri"/>
                <w:sz w:val="20"/>
                <w:szCs w:val="20"/>
              </w:rPr>
              <w:t>cjenta projektu grantowego, tj. </w:t>
            </w:r>
            <w:r w:rsidRPr="0096005A">
              <w:rPr>
                <w:rFonts w:eastAsia="Times New Roman" w:cs="Calibri"/>
                <w:sz w:val="20"/>
                <w:szCs w:val="20"/>
              </w:rPr>
              <w:t>wniosko</w:t>
            </w:r>
            <w:r>
              <w:rPr>
                <w:rFonts w:eastAsia="Times New Roman" w:cs="Calibri"/>
                <w:sz w:val="20"/>
                <w:szCs w:val="20"/>
              </w:rPr>
              <w:t>dawcy nie występuje pomoc publiczna. Dofinansowanie mogą otrzymać wyłącznie projekty, w których na I poziomie, tj. na poziomie beneficjenta projektu grantowego nie wystąpi pomoc publiczna.</w:t>
            </w:r>
          </w:p>
          <w:p w14:paraId="6E32ED1B" w14:textId="77777777" w:rsidR="005F0D60" w:rsidRPr="00AD2509" w:rsidRDefault="005F0D60" w:rsidP="00B51E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sz w:val="20"/>
                <w:szCs w:val="20"/>
              </w:rPr>
            </w:pPr>
          </w:p>
          <w:p w14:paraId="32BF1F8B" w14:textId="77777777" w:rsidR="005F0D60" w:rsidRDefault="005F0D60" w:rsidP="00B51E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sz w:val="20"/>
                <w:szCs w:val="20"/>
              </w:rPr>
            </w:pPr>
            <w:r>
              <w:rPr>
                <w:rFonts w:eastAsia="Times New Roman" w:cs="Calibri"/>
                <w:sz w:val="20"/>
                <w:szCs w:val="20"/>
              </w:rPr>
              <w:t>O</w:t>
            </w:r>
            <w:r w:rsidRPr="00AD2509">
              <w:rPr>
                <w:rFonts w:eastAsia="Times New Roman" w:cs="Calibri"/>
                <w:sz w:val="20"/>
                <w:szCs w:val="20"/>
              </w:rPr>
              <w:t xml:space="preserve">cenie podlega </w:t>
            </w:r>
            <w:r>
              <w:rPr>
                <w:rFonts w:eastAsia="Times New Roman" w:cs="Calibri"/>
                <w:sz w:val="20"/>
                <w:szCs w:val="20"/>
              </w:rPr>
              <w:t>poprawność załączonego</w:t>
            </w:r>
            <w:r w:rsidRPr="00AD2509">
              <w:rPr>
                <w:rFonts w:eastAsia="Times New Roman" w:cs="Calibri"/>
                <w:sz w:val="20"/>
                <w:szCs w:val="20"/>
              </w:rPr>
              <w:t xml:space="preserve"> do wniosku o dofinansowanie projekt</w:t>
            </w:r>
            <w:r>
              <w:rPr>
                <w:rFonts w:eastAsia="Times New Roman" w:cs="Calibri"/>
                <w:sz w:val="20"/>
                <w:szCs w:val="20"/>
              </w:rPr>
              <w:t>u</w:t>
            </w:r>
            <w:r w:rsidRPr="00AD2509">
              <w:rPr>
                <w:rFonts w:eastAsia="Times New Roman" w:cs="Calibri"/>
                <w:sz w:val="20"/>
                <w:szCs w:val="20"/>
              </w:rPr>
              <w:t xml:space="preserve"> opis</w:t>
            </w:r>
            <w:r>
              <w:rPr>
                <w:rFonts w:eastAsia="Times New Roman" w:cs="Calibri"/>
                <w:sz w:val="20"/>
                <w:szCs w:val="20"/>
              </w:rPr>
              <w:t>u</w:t>
            </w:r>
            <w:r w:rsidRPr="00AD2509">
              <w:rPr>
                <w:rFonts w:eastAsia="Times New Roman" w:cs="Calibri"/>
                <w:sz w:val="20"/>
                <w:szCs w:val="20"/>
              </w:rPr>
              <w:t xml:space="preserve"> mechanizmu zapewniającego niewystąpienie pomocy publicznej na jego poziomie. </w:t>
            </w:r>
          </w:p>
          <w:p w14:paraId="6929DF5A" w14:textId="77777777" w:rsidR="005F0D60" w:rsidRDefault="005F0D60" w:rsidP="00B51E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sz w:val="20"/>
                <w:szCs w:val="20"/>
              </w:rPr>
            </w:pPr>
          </w:p>
          <w:p w14:paraId="066A60F5" w14:textId="77777777" w:rsidR="005F0D60" w:rsidRDefault="005F0D60" w:rsidP="00B51E1E">
            <w:pPr>
              <w:spacing w:after="0" w:line="240" w:lineRule="auto"/>
              <w:jc w:val="both"/>
              <w:rPr>
                <w:rFonts w:eastAsia="Times New Roman" w:cs="Calibri"/>
                <w:sz w:val="20"/>
                <w:szCs w:val="20"/>
              </w:rPr>
            </w:pPr>
            <w:r>
              <w:rPr>
                <w:rFonts w:eastAsia="Times New Roman" w:cs="Calibri"/>
                <w:sz w:val="20"/>
                <w:szCs w:val="20"/>
              </w:rPr>
              <w:lastRenderedPageBreak/>
              <w:t>Ponadto, o</w:t>
            </w:r>
            <w:r w:rsidRPr="00C46866">
              <w:rPr>
                <w:rFonts w:eastAsia="Times New Roman" w:cs="Calibri"/>
                <w:sz w:val="20"/>
                <w:szCs w:val="20"/>
              </w:rPr>
              <w:t xml:space="preserve">cenie podlega czy wnioskodawca oświadczył, że wsparcie </w:t>
            </w:r>
            <w:r>
              <w:rPr>
                <w:rFonts w:eastAsia="Times New Roman" w:cs="Calibri"/>
                <w:sz w:val="20"/>
                <w:szCs w:val="20"/>
              </w:rPr>
              <w:t>udzielane w </w:t>
            </w:r>
            <w:r w:rsidRPr="00C46866">
              <w:rPr>
                <w:rFonts w:eastAsia="Times New Roman" w:cs="Calibri"/>
                <w:sz w:val="20"/>
                <w:szCs w:val="20"/>
              </w:rPr>
              <w:t>projekcie w postaci grantów dla pr</w:t>
            </w:r>
            <w:r>
              <w:rPr>
                <w:rFonts w:eastAsia="Times New Roman" w:cs="Calibri"/>
                <w:sz w:val="20"/>
                <w:szCs w:val="20"/>
              </w:rPr>
              <w:t>zedsiębiorców będzie zgodne z </w:t>
            </w:r>
            <w:r w:rsidRPr="00C46866">
              <w:rPr>
                <w:rFonts w:eastAsia="Times New Roman" w:cs="Calibri"/>
                <w:sz w:val="20"/>
                <w:szCs w:val="20"/>
              </w:rPr>
              <w:t>rozporządzeniem Ministra Funduszy i Polityki Regionalnej z dnia 28 kwietnia 2020 r. w sprawie udzielania pomocy w formi</w:t>
            </w:r>
            <w:r>
              <w:rPr>
                <w:rFonts w:eastAsia="Times New Roman" w:cs="Calibri"/>
                <w:sz w:val="20"/>
                <w:szCs w:val="20"/>
              </w:rPr>
              <w:t>e dotacji lub pomocy zwrotnej w </w:t>
            </w:r>
            <w:r w:rsidRPr="00C46866">
              <w:rPr>
                <w:rFonts w:eastAsia="Times New Roman" w:cs="Calibri"/>
                <w:sz w:val="20"/>
                <w:szCs w:val="20"/>
              </w:rPr>
              <w:t>ramach programów operacyjnych na lata 2014-2020 w celu wspierania polskiej gospodarki w związku z wystąpieniem pandemii COVID-19 (Dz. U. poz</w:t>
            </w:r>
            <w:r>
              <w:rPr>
                <w:rFonts w:eastAsia="Times New Roman" w:cs="Calibri"/>
                <w:sz w:val="20"/>
                <w:szCs w:val="20"/>
              </w:rPr>
              <w:t>.</w:t>
            </w:r>
            <w:r w:rsidRPr="00C46866">
              <w:rPr>
                <w:rFonts w:eastAsia="Times New Roman" w:cs="Calibri"/>
                <w:sz w:val="20"/>
                <w:szCs w:val="20"/>
              </w:rPr>
              <w:t xml:space="preserve"> 773)</w:t>
            </w:r>
            <w:r>
              <w:rPr>
                <w:rFonts w:eastAsia="Times New Roman" w:cs="Calibri"/>
                <w:sz w:val="20"/>
                <w:szCs w:val="20"/>
              </w:rPr>
              <w:t>.</w:t>
            </w:r>
          </w:p>
          <w:p w14:paraId="3A1641A4" w14:textId="77777777" w:rsidR="005F0D60" w:rsidRPr="00AD2509" w:rsidRDefault="005F0D60" w:rsidP="00B51E1E">
            <w:pPr>
              <w:spacing w:after="0" w:line="240" w:lineRule="auto"/>
              <w:jc w:val="both"/>
              <w:rPr>
                <w:rFonts w:eastAsia="Times New Roman" w:cs="Calibri"/>
                <w:sz w:val="20"/>
                <w:szCs w:val="20"/>
              </w:rPr>
            </w:pPr>
          </w:p>
          <w:p w14:paraId="02E0F19F" w14:textId="77777777" w:rsidR="005F0D60" w:rsidRPr="00AD2509" w:rsidRDefault="005F0D60" w:rsidP="00B51E1E">
            <w:pPr>
              <w:spacing w:after="0" w:line="240" w:lineRule="auto"/>
              <w:jc w:val="both"/>
              <w:rPr>
                <w:rFonts w:cs="Calibri"/>
                <w:sz w:val="20"/>
                <w:szCs w:val="20"/>
              </w:rPr>
            </w:pPr>
            <w:r w:rsidRPr="00AD2509">
              <w:rPr>
                <w:rFonts w:cs="Calibri"/>
                <w:sz w:val="20"/>
                <w:szCs w:val="20"/>
              </w:rPr>
              <w:t>Możliwa jednokrotna poprawa projektu w zakresie spełnienia kryterium.</w:t>
            </w:r>
          </w:p>
          <w:p w14:paraId="0AA2075A" w14:textId="77777777" w:rsidR="005F0D60" w:rsidRPr="00AD2509" w:rsidRDefault="005F0D60" w:rsidP="00B51E1E">
            <w:pPr>
              <w:spacing w:after="0" w:line="240" w:lineRule="auto"/>
              <w:jc w:val="both"/>
              <w:rPr>
                <w:rFonts w:cs="Calibri"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14:paraId="0500D015" w14:textId="77777777" w:rsidR="005F0D60" w:rsidRPr="00AD2509" w:rsidRDefault="005F0D60" w:rsidP="00B51E1E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AD2509">
              <w:rPr>
                <w:rFonts w:cs="Calibri"/>
                <w:sz w:val="20"/>
                <w:szCs w:val="20"/>
              </w:rPr>
              <w:lastRenderedPageBreak/>
              <w:t xml:space="preserve">Tak/nie </w:t>
            </w:r>
          </w:p>
          <w:p w14:paraId="0B3B6B92" w14:textId="77777777" w:rsidR="005F0D60" w:rsidRPr="00AD2509" w:rsidRDefault="005F0D60" w:rsidP="00B51E1E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AD2509">
              <w:rPr>
                <w:rFonts w:cs="Calibri"/>
                <w:sz w:val="20"/>
                <w:szCs w:val="20"/>
              </w:rPr>
              <w:t>(niespełnienie kryterium oznacza odrzucenie wniosku)</w:t>
            </w:r>
          </w:p>
        </w:tc>
      </w:tr>
      <w:tr w:rsidR="005F0D60" w:rsidRPr="00AD2509" w14:paraId="5A65B7BA" w14:textId="77777777" w:rsidTr="00B51E1E">
        <w:trPr>
          <w:trHeight w:val="272"/>
        </w:trPr>
        <w:tc>
          <w:tcPr>
            <w:tcW w:w="866" w:type="dxa"/>
            <w:vAlign w:val="center"/>
          </w:tcPr>
          <w:p w14:paraId="1F82DB3B" w14:textId="77777777" w:rsidR="005F0D60" w:rsidRPr="00AD2509" w:rsidRDefault="005F0D60" w:rsidP="00B51E1E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lastRenderedPageBreak/>
              <w:t>B.4</w:t>
            </w:r>
          </w:p>
        </w:tc>
        <w:tc>
          <w:tcPr>
            <w:tcW w:w="3104" w:type="dxa"/>
            <w:vAlign w:val="center"/>
          </w:tcPr>
          <w:p w14:paraId="7A212DCB" w14:textId="77777777" w:rsidR="005F0D60" w:rsidRPr="00AD2509" w:rsidRDefault="005F0D60" w:rsidP="00B51E1E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Maksymalny poziom dofinansowana</w:t>
            </w:r>
          </w:p>
        </w:tc>
        <w:tc>
          <w:tcPr>
            <w:tcW w:w="6804" w:type="dxa"/>
            <w:vAlign w:val="center"/>
          </w:tcPr>
          <w:p w14:paraId="65E6AE81" w14:textId="77777777" w:rsidR="005F0D60" w:rsidRDefault="005F0D60" w:rsidP="00B51E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sz w:val="20"/>
                <w:szCs w:val="20"/>
              </w:rPr>
            </w:pPr>
          </w:p>
          <w:p w14:paraId="5DC186B8" w14:textId="77777777" w:rsidR="005F0D60" w:rsidRDefault="005F0D60" w:rsidP="00B51E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sz w:val="20"/>
                <w:szCs w:val="20"/>
              </w:rPr>
            </w:pPr>
            <w:r>
              <w:rPr>
                <w:rFonts w:eastAsia="Times New Roman" w:cs="Calibri"/>
                <w:sz w:val="20"/>
                <w:szCs w:val="20"/>
              </w:rPr>
              <w:t>Maksymalny poziom dofinansowania na poziomie beneficjenta projektu grantowego wynosi 100%.</w:t>
            </w:r>
          </w:p>
          <w:p w14:paraId="645A2459" w14:textId="77777777" w:rsidR="005F0D60" w:rsidRPr="00F91248" w:rsidRDefault="005F0D60" w:rsidP="00B51E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sz w:val="20"/>
                <w:szCs w:val="20"/>
              </w:rPr>
            </w:pPr>
          </w:p>
          <w:p w14:paraId="71314C8F" w14:textId="77777777" w:rsidR="005F0D60" w:rsidRDefault="005F0D60" w:rsidP="00B51E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sz w:val="20"/>
                <w:szCs w:val="20"/>
              </w:rPr>
            </w:pPr>
            <w:r w:rsidRPr="00F91248">
              <w:rPr>
                <w:rFonts w:eastAsia="Times New Roman" w:cs="Calibri"/>
                <w:sz w:val="20"/>
                <w:szCs w:val="20"/>
              </w:rPr>
              <w:t>Możliwa jednokrotna poprawa  projektu w zakresie spełnienia kryterium.</w:t>
            </w:r>
          </w:p>
          <w:p w14:paraId="0B530F2D" w14:textId="77777777" w:rsidR="005F0D60" w:rsidRPr="00AD2509" w:rsidDel="0096005A" w:rsidRDefault="005F0D60" w:rsidP="00B51E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14:paraId="0C79E354" w14:textId="77777777" w:rsidR="005F0D60" w:rsidRPr="00AD2509" w:rsidRDefault="005F0D60" w:rsidP="00B51E1E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AD2509">
              <w:rPr>
                <w:rFonts w:cs="Calibri"/>
                <w:sz w:val="20"/>
                <w:szCs w:val="20"/>
              </w:rPr>
              <w:t xml:space="preserve">Tak/nie </w:t>
            </w:r>
          </w:p>
          <w:p w14:paraId="3B12C6E9" w14:textId="77777777" w:rsidR="005F0D60" w:rsidRPr="00AD2509" w:rsidRDefault="005F0D60" w:rsidP="00B51E1E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AD2509">
              <w:rPr>
                <w:rFonts w:cs="Calibri"/>
                <w:sz w:val="20"/>
                <w:szCs w:val="20"/>
              </w:rPr>
              <w:t>(niespełnienie kryterium oznacza odrzucenie wniosku)</w:t>
            </w:r>
          </w:p>
        </w:tc>
      </w:tr>
      <w:tr w:rsidR="005F0D60" w:rsidRPr="00AD2509" w14:paraId="2812CF7C" w14:textId="77777777" w:rsidTr="00B51E1E">
        <w:tc>
          <w:tcPr>
            <w:tcW w:w="866" w:type="dxa"/>
            <w:vAlign w:val="center"/>
          </w:tcPr>
          <w:p w14:paraId="0B4647AB" w14:textId="77777777" w:rsidR="005F0D60" w:rsidRPr="00AD2509" w:rsidRDefault="005F0D60" w:rsidP="00B51E1E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AD2509">
              <w:rPr>
                <w:rFonts w:cs="Calibri"/>
                <w:sz w:val="20"/>
                <w:szCs w:val="20"/>
              </w:rPr>
              <w:t>B.</w:t>
            </w:r>
            <w:r>
              <w:rPr>
                <w:rFonts w:cs="Calibri"/>
                <w:sz w:val="20"/>
                <w:szCs w:val="20"/>
              </w:rPr>
              <w:t>5</w:t>
            </w:r>
          </w:p>
        </w:tc>
        <w:tc>
          <w:tcPr>
            <w:tcW w:w="3104" w:type="dxa"/>
            <w:vAlign w:val="center"/>
          </w:tcPr>
          <w:p w14:paraId="22383095" w14:textId="77777777" w:rsidR="005F0D60" w:rsidRPr="00AD2509" w:rsidRDefault="005F0D60" w:rsidP="00B51E1E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</w:p>
          <w:p w14:paraId="60AC8637" w14:textId="77777777" w:rsidR="005F0D60" w:rsidRPr="00AD2509" w:rsidRDefault="005F0D60" w:rsidP="00B51E1E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AD2509">
              <w:rPr>
                <w:rFonts w:cs="Calibri"/>
                <w:sz w:val="20"/>
                <w:szCs w:val="20"/>
              </w:rPr>
              <w:t xml:space="preserve">Projekt jest zgodny z typami projektów przewidzianymi do wsparcia w ramach </w:t>
            </w:r>
            <w:r w:rsidRPr="00AD2509">
              <w:rPr>
                <w:rFonts w:cs="Calibri"/>
                <w:sz w:val="20"/>
                <w:szCs w:val="20"/>
              </w:rPr>
              <w:br/>
              <w:t>Poddziałania 1.6.2</w:t>
            </w:r>
          </w:p>
        </w:tc>
        <w:tc>
          <w:tcPr>
            <w:tcW w:w="6804" w:type="dxa"/>
            <w:vAlign w:val="center"/>
          </w:tcPr>
          <w:p w14:paraId="55A5CDC3" w14:textId="77777777" w:rsidR="005F0D60" w:rsidRDefault="005F0D60" w:rsidP="00B51E1E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eastAsia="en-US"/>
              </w:rPr>
            </w:pPr>
            <w:bookmarkStart w:id="1" w:name="_Hlk36029161"/>
          </w:p>
          <w:p w14:paraId="54D38D40" w14:textId="77777777" w:rsidR="005F0D60" w:rsidRDefault="005F0D60" w:rsidP="00B51E1E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eastAsia="en-US"/>
              </w:rPr>
            </w:pPr>
            <w:r w:rsidRPr="00AD2509">
              <w:rPr>
                <w:rFonts w:ascii="Calibri" w:hAnsi="Calibri" w:cs="Calibri"/>
                <w:color w:val="auto"/>
                <w:sz w:val="20"/>
                <w:szCs w:val="20"/>
                <w:lang w:eastAsia="en-US"/>
              </w:rPr>
              <w:t>Ocenie podlega czy projekt grantowy zakłada wsparcie</w:t>
            </w:r>
            <w:r>
              <w:rPr>
                <w:rFonts w:ascii="Calibri" w:hAnsi="Calibri" w:cs="Calibri"/>
                <w:color w:val="auto"/>
                <w:sz w:val="20"/>
                <w:szCs w:val="20"/>
                <w:lang w:eastAsia="en-US"/>
              </w:rPr>
              <w:t xml:space="preserve"> w postaci </w:t>
            </w:r>
            <w:r w:rsidRPr="00AD2509">
              <w:rPr>
                <w:rFonts w:ascii="Calibri" w:hAnsi="Calibri" w:cs="Calibri"/>
                <w:color w:val="auto"/>
                <w:sz w:val="20"/>
                <w:szCs w:val="20"/>
                <w:lang w:eastAsia="en-US"/>
              </w:rPr>
              <w:t xml:space="preserve"> </w:t>
            </w:r>
            <w:r w:rsidRPr="00790C25">
              <w:rPr>
                <w:rFonts w:ascii="Calibri" w:hAnsi="Calibri" w:cs="Calibri"/>
                <w:color w:val="auto"/>
                <w:sz w:val="20"/>
                <w:szCs w:val="20"/>
                <w:lang w:eastAsia="en-US"/>
              </w:rPr>
              <w:t>finansowani</w:t>
            </w:r>
            <w:r>
              <w:rPr>
                <w:rFonts w:ascii="Calibri" w:hAnsi="Calibri" w:cs="Calibri"/>
                <w:color w:val="auto"/>
                <w:sz w:val="20"/>
                <w:szCs w:val="20"/>
                <w:lang w:eastAsia="en-US"/>
              </w:rPr>
              <w:t>a</w:t>
            </w:r>
            <w:r w:rsidRPr="00790C25">
              <w:rPr>
                <w:rFonts w:ascii="Calibri" w:hAnsi="Calibri" w:cs="Calibri"/>
                <w:color w:val="auto"/>
                <w:sz w:val="20"/>
                <w:szCs w:val="20"/>
                <w:lang w:eastAsia="en-US"/>
              </w:rPr>
              <w:t xml:space="preserve"> bieżącej działalności </w:t>
            </w:r>
            <w:r>
              <w:rPr>
                <w:rFonts w:ascii="Calibri" w:hAnsi="Calibri" w:cs="Calibri"/>
                <w:color w:val="auto"/>
                <w:sz w:val="20"/>
                <w:szCs w:val="20"/>
                <w:lang w:eastAsia="en-US"/>
              </w:rPr>
              <w:t>(kosztów obrotowych)</w:t>
            </w:r>
            <w:r w:rsidRPr="00790C25">
              <w:rPr>
                <w:rFonts w:ascii="Calibri" w:hAnsi="Calibri" w:cs="Calibri"/>
                <w:color w:val="auto"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Calibri" w:hAnsi="Calibri" w:cs="Calibri"/>
                <w:color w:val="auto"/>
                <w:sz w:val="20"/>
                <w:szCs w:val="20"/>
                <w:lang w:eastAsia="en-US"/>
              </w:rPr>
              <w:t>dla mikro i małych  przedsiębiorstw (</w:t>
            </w:r>
            <w:proofErr w:type="spellStart"/>
            <w:r>
              <w:rPr>
                <w:rFonts w:ascii="Calibri" w:hAnsi="Calibri" w:cs="Calibri"/>
                <w:color w:val="auto"/>
                <w:sz w:val="20"/>
                <w:szCs w:val="20"/>
                <w:lang w:eastAsia="en-US"/>
              </w:rPr>
              <w:t>grantobiorców</w:t>
            </w:r>
            <w:proofErr w:type="spellEnd"/>
            <w:r>
              <w:rPr>
                <w:rFonts w:ascii="Calibri" w:hAnsi="Calibri" w:cs="Calibri"/>
                <w:color w:val="auto"/>
                <w:sz w:val="20"/>
                <w:szCs w:val="20"/>
                <w:lang w:eastAsia="en-US"/>
              </w:rPr>
              <w:t xml:space="preserve">), </w:t>
            </w:r>
            <w:r w:rsidRPr="00790C25">
              <w:rPr>
                <w:rFonts w:ascii="Calibri" w:hAnsi="Calibri" w:cs="Calibri"/>
                <w:color w:val="auto"/>
                <w:sz w:val="20"/>
                <w:szCs w:val="20"/>
                <w:lang w:eastAsia="en-US"/>
              </w:rPr>
              <w:t>któr</w:t>
            </w:r>
            <w:r>
              <w:rPr>
                <w:rFonts w:ascii="Calibri" w:hAnsi="Calibri" w:cs="Calibri"/>
                <w:color w:val="auto"/>
                <w:sz w:val="20"/>
                <w:szCs w:val="20"/>
                <w:lang w:eastAsia="en-US"/>
              </w:rPr>
              <w:t>ych</w:t>
            </w:r>
            <w:r w:rsidRPr="00790C25">
              <w:rPr>
                <w:rFonts w:ascii="Calibri" w:hAnsi="Calibri" w:cs="Calibri"/>
                <w:color w:val="auto"/>
                <w:sz w:val="20"/>
                <w:szCs w:val="20"/>
                <w:lang w:eastAsia="en-US"/>
              </w:rPr>
              <w:t xml:space="preserve"> sytuacja pogorszyła się w związku z </w:t>
            </w:r>
            <w:r>
              <w:rPr>
                <w:rFonts w:ascii="Calibri" w:hAnsi="Calibri" w:cs="Calibri"/>
                <w:color w:val="auto"/>
                <w:sz w:val="20"/>
                <w:szCs w:val="20"/>
                <w:lang w:eastAsia="en-US"/>
              </w:rPr>
              <w:t xml:space="preserve">pandemią </w:t>
            </w:r>
            <w:r w:rsidRPr="00790C25">
              <w:rPr>
                <w:rFonts w:ascii="Calibri" w:hAnsi="Calibri" w:cs="Calibri"/>
                <w:color w:val="auto"/>
                <w:sz w:val="20"/>
                <w:szCs w:val="20"/>
                <w:lang w:eastAsia="en-US"/>
              </w:rPr>
              <w:t>COVID-19</w:t>
            </w:r>
            <w:r>
              <w:rPr>
                <w:rFonts w:ascii="Calibri" w:hAnsi="Calibri" w:cs="Calibri"/>
                <w:color w:val="auto"/>
                <w:sz w:val="20"/>
                <w:szCs w:val="20"/>
                <w:lang w:eastAsia="en-US"/>
              </w:rPr>
              <w:t>.</w:t>
            </w:r>
          </w:p>
          <w:bookmarkEnd w:id="1"/>
          <w:p w14:paraId="52DEC12B" w14:textId="77777777" w:rsidR="005F0D60" w:rsidRPr="00AD2509" w:rsidRDefault="005F0D60" w:rsidP="00B51E1E">
            <w:pPr>
              <w:spacing w:after="0" w:line="240" w:lineRule="auto"/>
              <w:jc w:val="both"/>
              <w:rPr>
                <w:rFonts w:cs="Calibri"/>
                <w:sz w:val="20"/>
                <w:szCs w:val="20"/>
              </w:rPr>
            </w:pPr>
          </w:p>
          <w:p w14:paraId="46A55E32" w14:textId="77777777" w:rsidR="005F0D60" w:rsidRPr="00AD2509" w:rsidRDefault="005F0D60" w:rsidP="00B51E1E">
            <w:pPr>
              <w:spacing w:after="0" w:line="240" w:lineRule="auto"/>
              <w:jc w:val="both"/>
              <w:rPr>
                <w:rFonts w:cs="Calibri"/>
                <w:sz w:val="20"/>
                <w:szCs w:val="20"/>
              </w:rPr>
            </w:pPr>
            <w:r w:rsidRPr="00AD2509">
              <w:rPr>
                <w:rFonts w:cs="Calibri"/>
                <w:sz w:val="20"/>
                <w:szCs w:val="20"/>
              </w:rPr>
              <w:t>Możliwa jednokrotna poprawa projektu w zakresie spełnienia kryterium.</w:t>
            </w:r>
          </w:p>
          <w:p w14:paraId="511B7A42" w14:textId="77777777" w:rsidR="005F0D60" w:rsidRPr="00AD2509" w:rsidRDefault="005F0D60" w:rsidP="00B51E1E">
            <w:pPr>
              <w:spacing w:after="0" w:line="240" w:lineRule="auto"/>
              <w:jc w:val="both"/>
              <w:rPr>
                <w:rFonts w:cs="Calibri"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14:paraId="262E0481" w14:textId="77777777" w:rsidR="005F0D60" w:rsidRPr="00AD2509" w:rsidRDefault="005F0D60" w:rsidP="00B51E1E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AD2509">
              <w:rPr>
                <w:rFonts w:cs="Calibri"/>
                <w:sz w:val="20"/>
                <w:szCs w:val="20"/>
              </w:rPr>
              <w:t xml:space="preserve">Tak/nie </w:t>
            </w:r>
          </w:p>
          <w:p w14:paraId="4E6F8A20" w14:textId="77777777" w:rsidR="005F0D60" w:rsidRPr="00AD2509" w:rsidRDefault="005F0D60" w:rsidP="00B51E1E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AD2509">
              <w:rPr>
                <w:rFonts w:cs="Calibri"/>
                <w:sz w:val="20"/>
                <w:szCs w:val="20"/>
              </w:rPr>
              <w:t>(niespełnienie kryterium oznacza odrzucenie wniosku)</w:t>
            </w:r>
          </w:p>
        </w:tc>
      </w:tr>
      <w:tr w:rsidR="005F0D60" w:rsidRPr="00AD2509" w14:paraId="086C1AAD" w14:textId="77777777" w:rsidTr="00B51E1E">
        <w:trPr>
          <w:trHeight w:val="1557"/>
        </w:trPr>
        <w:tc>
          <w:tcPr>
            <w:tcW w:w="866" w:type="dxa"/>
            <w:vAlign w:val="center"/>
          </w:tcPr>
          <w:p w14:paraId="74AE8410" w14:textId="77777777" w:rsidR="005F0D60" w:rsidRPr="00AD2509" w:rsidRDefault="005F0D60" w:rsidP="00B51E1E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AD2509">
              <w:rPr>
                <w:rFonts w:cs="Calibri"/>
                <w:sz w:val="20"/>
                <w:szCs w:val="20"/>
              </w:rPr>
              <w:t>B.</w:t>
            </w:r>
            <w:r>
              <w:rPr>
                <w:rFonts w:cs="Calibri"/>
                <w:sz w:val="20"/>
                <w:szCs w:val="20"/>
              </w:rPr>
              <w:t>6</w:t>
            </w:r>
          </w:p>
        </w:tc>
        <w:tc>
          <w:tcPr>
            <w:tcW w:w="3104" w:type="dxa"/>
            <w:vAlign w:val="center"/>
          </w:tcPr>
          <w:p w14:paraId="660D469B" w14:textId="77777777" w:rsidR="005F0D60" w:rsidRPr="00AD2509" w:rsidRDefault="005F0D60" w:rsidP="00B51E1E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AD2509">
              <w:rPr>
                <w:rFonts w:cs="Calibri"/>
                <w:sz w:val="20"/>
                <w:szCs w:val="20"/>
              </w:rPr>
              <w:t>Spełnienie celu polegającego na ułatwienie stabilizacji funkcjonowania sektora MŚP w nowych warunkach gospodarczych wynikających z wystąpienia COVID-19</w:t>
            </w:r>
          </w:p>
        </w:tc>
        <w:tc>
          <w:tcPr>
            <w:tcW w:w="6804" w:type="dxa"/>
            <w:vAlign w:val="center"/>
          </w:tcPr>
          <w:p w14:paraId="265A9E9F" w14:textId="77777777" w:rsidR="005F0D60" w:rsidRDefault="005F0D60" w:rsidP="00B51E1E">
            <w:pPr>
              <w:spacing w:after="0" w:line="240" w:lineRule="auto"/>
              <w:jc w:val="both"/>
              <w:rPr>
                <w:rFonts w:cs="Calibri"/>
                <w:sz w:val="20"/>
                <w:szCs w:val="20"/>
              </w:rPr>
            </w:pPr>
          </w:p>
          <w:p w14:paraId="7D840C54" w14:textId="77777777" w:rsidR="005F0D60" w:rsidRPr="00AD2509" w:rsidRDefault="005F0D60" w:rsidP="00B51E1E">
            <w:pPr>
              <w:spacing w:after="0" w:line="240" w:lineRule="auto"/>
              <w:jc w:val="both"/>
              <w:rPr>
                <w:rFonts w:cs="Calibri"/>
                <w:sz w:val="20"/>
                <w:szCs w:val="20"/>
              </w:rPr>
            </w:pPr>
            <w:r w:rsidRPr="00AD2509">
              <w:rPr>
                <w:rFonts w:cs="Calibri"/>
                <w:sz w:val="20"/>
                <w:szCs w:val="20"/>
              </w:rPr>
              <w:t>Ocenie podlega, czy cel projektu umożliwi ułatwienie stabilizacji funkcjonowania sektora MŚP w nowych warunkach gospodarczych wynikających z wystąpienia COVID-19 oraz czy zaplanowane zadani</w:t>
            </w:r>
            <w:r>
              <w:rPr>
                <w:rFonts w:cs="Calibri"/>
                <w:sz w:val="20"/>
                <w:szCs w:val="20"/>
              </w:rPr>
              <w:t>e</w:t>
            </w:r>
            <w:r w:rsidRPr="00AD2509">
              <w:rPr>
                <w:rFonts w:cs="Calibri"/>
                <w:sz w:val="20"/>
                <w:szCs w:val="20"/>
              </w:rPr>
              <w:t xml:space="preserve"> służ</w:t>
            </w:r>
            <w:r>
              <w:rPr>
                <w:rFonts w:cs="Calibri"/>
                <w:sz w:val="20"/>
                <w:szCs w:val="20"/>
              </w:rPr>
              <w:t>y</w:t>
            </w:r>
            <w:r w:rsidRPr="00AD2509">
              <w:rPr>
                <w:rFonts w:cs="Calibri"/>
                <w:sz w:val="20"/>
                <w:szCs w:val="20"/>
              </w:rPr>
              <w:t xml:space="preserve"> realizacji ww. celów.</w:t>
            </w:r>
          </w:p>
          <w:p w14:paraId="4DD9F929" w14:textId="77777777" w:rsidR="005F0D60" w:rsidRPr="00AD2509" w:rsidRDefault="005F0D60" w:rsidP="00B51E1E">
            <w:pPr>
              <w:spacing w:after="0" w:line="240" w:lineRule="auto"/>
              <w:ind w:left="360"/>
              <w:jc w:val="both"/>
              <w:rPr>
                <w:rFonts w:cs="Calibri"/>
                <w:sz w:val="20"/>
                <w:szCs w:val="20"/>
              </w:rPr>
            </w:pPr>
          </w:p>
          <w:p w14:paraId="3E388378" w14:textId="77777777" w:rsidR="005F0D60" w:rsidRPr="00AD2509" w:rsidRDefault="005F0D60" w:rsidP="00B51E1E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AD2509">
              <w:rPr>
                <w:rFonts w:cs="Calibri"/>
                <w:sz w:val="20"/>
                <w:szCs w:val="20"/>
              </w:rPr>
              <w:t>Możliwa jednokrotna poprawa projektu w zakresie spełnienia kryterium.</w:t>
            </w:r>
          </w:p>
          <w:p w14:paraId="191869D0" w14:textId="77777777" w:rsidR="005F0D60" w:rsidRPr="00AD2509" w:rsidRDefault="005F0D60" w:rsidP="00B51E1E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14:paraId="58A01485" w14:textId="77777777" w:rsidR="005F0D60" w:rsidRPr="00AD2509" w:rsidRDefault="005F0D60" w:rsidP="00B51E1E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AD2509">
              <w:rPr>
                <w:rFonts w:cs="Calibri"/>
                <w:sz w:val="20"/>
                <w:szCs w:val="20"/>
              </w:rPr>
              <w:t xml:space="preserve">Tak/nie </w:t>
            </w:r>
          </w:p>
          <w:p w14:paraId="104028DB" w14:textId="77777777" w:rsidR="005F0D60" w:rsidRPr="00AD2509" w:rsidRDefault="005F0D60" w:rsidP="00B51E1E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AD2509">
              <w:rPr>
                <w:rFonts w:cs="Calibri"/>
                <w:sz w:val="20"/>
                <w:szCs w:val="20"/>
              </w:rPr>
              <w:t>(niespełnienie kryterium oznacza odrzucenie wniosku)</w:t>
            </w:r>
          </w:p>
        </w:tc>
      </w:tr>
      <w:tr w:rsidR="005F0D60" w:rsidRPr="00AD2509" w14:paraId="0DEEC09D" w14:textId="77777777" w:rsidTr="00B51E1E">
        <w:tc>
          <w:tcPr>
            <w:tcW w:w="866" w:type="dxa"/>
            <w:vAlign w:val="center"/>
          </w:tcPr>
          <w:p w14:paraId="36480C68" w14:textId="77777777" w:rsidR="005F0D60" w:rsidRPr="00AD2509" w:rsidRDefault="005F0D60" w:rsidP="00B51E1E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AD2509">
              <w:rPr>
                <w:rFonts w:cs="Calibri"/>
                <w:sz w:val="20"/>
                <w:szCs w:val="20"/>
              </w:rPr>
              <w:t>B.</w:t>
            </w:r>
            <w:r>
              <w:rPr>
                <w:rFonts w:cs="Calibri"/>
                <w:sz w:val="20"/>
                <w:szCs w:val="20"/>
              </w:rPr>
              <w:t>7</w:t>
            </w:r>
          </w:p>
        </w:tc>
        <w:tc>
          <w:tcPr>
            <w:tcW w:w="3104" w:type="dxa"/>
            <w:vAlign w:val="center"/>
          </w:tcPr>
          <w:p w14:paraId="0510B60B" w14:textId="77777777" w:rsidR="005F0D60" w:rsidRPr="00AD2509" w:rsidRDefault="005F0D60" w:rsidP="00B51E1E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AD2509">
              <w:rPr>
                <w:rFonts w:cs="Calibri"/>
                <w:sz w:val="20"/>
                <w:szCs w:val="20"/>
              </w:rPr>
              <w:t>Wskaźniki realizacji projektu</w:t>
            </w:r>
          </w:p>
        </w:tc>
        <w:tc>
          <w:tcPr>
            <w:tcW w:w="6804" w:type="dxa"/>
            <w:vAlign w:val="center"/>
          </w:tcPr>
          <w:p w14:paraId="6D2489AD" w14:textId="77777777" w:rsidR="005F0D60" w:rsidRDefault="005F0D60" w:rsidP="00B51E1E">
            <w:pPr>
              <w:spacing w:after="0" w:line="240" w:lineRule="auto"/>
              <w:jc w:val="both"/>
              <w:rPr>
                <w:rFonts w:cs="Calibri"/>
                <w:sz w:val="20"/>
                <w:szCs w:val="20"/>
              </w:rPr>
            </w:pPr>
          </w:p>
          <w:p w14:paraId="2DC2AF34" w14:textId="77777777" w:rsidR="005F0D60" w:rsidRPr="00AD2509" w:rsidRDefault="005F0D60" w:rsidP="00B51E1E">
            <w:pPr>
              <w:spacing w:after="0" w:line="240" w:lineRule="auto"/>
              <w:jc w:val="both"/>
              <w:rPr>
                <w:rFonts w:cs="Calibri"/>
                <w:sz w:val="20"/>
                <w:szCs w:val="20"/>
              </w:rPr>
            </w:pPr>
            <w:r w:rsidRPr="00AD2509">
              <w:rPr>
                <w:rFonts w:cs="Calibri"/>
                <w:sz w:val="20"/>
                <w:szCs w:val="20"/>
              </w:rPr>
              <w:t>Ocenie podlega czy:</w:t>
            </w:r>
          </w:p>
          <w:p w14:paraId="20C83363" w14:textId="77777777" w:rsidR="005F0D60" w:rsidRPr="00AD2509" w:rsidRDefault="005F0D60" w:rsidP="005575A0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cs="Calibri"/>
                <w:sz w:val="20"/>
                <w:szCs w:val="20"/>
              </w:rPr>
            </w:pPr>
            <w:r w:rsidRPr="00AD2509">
              <w:rPr>
                <w:rFonts w:cs="Calibri"/>
                <w:sz w:val="20"/>
                <w:szCs w:val="20"/>
              </w:rPr>
              <w:t>wskaźniki realizacji (produktu, rezultatu) zostały wyrażone liczbowo oraz podano czas ich osiągnięcia;</w:t>
            </w:r>
          </w:p>
          <w:p w14:paraId="3B681A1B" w14:textId="77777777" w:rsidR="005F0D60" w:rsidRPr="00AD2509" w:rsidRDefault="005F0D60" w:rsidP="005575A0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cs="Calibri"/>
                <w:sz w:val="20"/>
                <w:szCs w:val="20"/>
              </w:rPr>
            </w:pPr>
            <w:r w:rsidRPr="00AD2509">
              <w:rPr>
                <w:rFonts w:cs="Calibri"/>
                <w:sz w:val="20"/>
                <w:szCs w:val="20"/>
              </w:rPr>
              <w:t>zostały właściwie oszacowane w odniesieniu do zakresu projektu</w:t>
            </w:r>
            <w:r>
              <w:rPr>
                <w:rFonts w:cs="Calibri"/>
                <w:sz w:val="20"/>
                <w:szCs w:val="20"/>
              </w:rPr>
              <w:t xml:space="preserve"> oraz podano sposób ich oszacowania</w:t>
            </w:r>
            <w:r w:rsidRPr="00AD2509">
              <w:rPr>
                <w:rFonts w:cs="Calibri"/>
                <w:sz w:val="20"/>
                <w:szCs w:val="20"/>
              </w:rPr>
              <w:t xml:space="preserve">; </w:t>
            </w:r>
          </w:p>
          <w:p w14:paraId="23BE600B" w14:textId="77777777" w:rsidR="005F0D60" w:rsidRDefault="005F0D60" w:rsidP="005575A0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cs="Calibri"/>
                <w:sz w:val="20"/>
                <w:szCs w:val="20"/>
              </w:rPr>
            </w:pPr>
            <w:r w:rsidRPr="00AD2509">
              <w:rPr>
                <w:rFonts w:cs="Calibri"/>
                <w:sz w:val="20"/>
                <w:szCs w:val="20"/>
              </w:rPr>
              <w:lastRenderedPageBreak/>
              <w:t xml:space="preserve">wybrano wszystkie wskaźniki </w:t>
            </w:r>
            <w:r>
              <w:rPr>
                <w:rFonts w:cs="Calibri"/>
                <w:sz w:val="20"/>
                <w:szCs w:val="20"/>
              </w:rPr>
              <w:t>wskazane w załączniku nr 2 do niniejszych kryteriów</w:t>
            </w:r>
            <w:r w:rsidRPr="00AD2509">
              <w:rPr>
                <w:rFonts w:cs="Calibri"/>
                <w:sz w:val="20"/>
                <w:szCs w:val="20"/>
              </w:rPr>
              <w:t>.</w:t>
            </w:r>
          </w:p>
          <w:p w14:paraId="59773E7E" w14:textId="77777777" w:rsidR="005F0D60" w:rsidRPr="00AD2509" w:rsidRDefault="005F0D60" w:rsidP="00B51E1E">
            <w:pPr>
              <w:spacing w:after="0" w:line="240" w:lineRule="auto"/>
              <w:ind w:left="360"/>
              <w:jc w:val="both"/>
              <w:rPr>
                <w:rFonts w:cs="Calibri"/>
                <w:sz w:val="20"/>
                <w:szCs w:val="20"/>
              </w:rPr>
            </w:pPr>
          </w:p>
          <w:p w14:paraId="4EA53FF7" w14:textId="77777777" w:rsidR="005F0D60" w:rsidRDefault="005F0D60" w:rsidP="00B51E1E">
            <w:pPr>
              <w:spacing w:after="0" w:line="240" w:lineRule="auto"/>
              <w:jc w:val="both"/>
              <w:rPr>
                <w:rFonts w:cs="Calibri"/>
                <w:sz w:val="20"/>
                <w:szCs w:val="20"/>
              </w:rPr>
            </w:pPr>
            <w:r w:rsidRPr="00AD2509">
              <w:rPr>
                <w:rFonts w:cs="Calibri"/>
                <w:sz w:val="20"/>
                <w:szCs w:val="20"/>
              </w:rPr>
              <w:t xml:space="preserve">Lista obowiązkowych wskaźników stanowi załącznik </w:t>
            </w:r>
            <w:r>
              <w:rPr>
                <w:rFonts w:cs="Calibri"/>
                <w:sz w:val="20"/>
                <w:szCs w:val="20"/>
              </w:rPr>
              <w:t xml:space="preserve">nr 2 </w:t>
            </w:r>
            <w:r w:rsidRPr="00AD2509">
              <w:rPr>
                <w:rFonts w:cs="Calibri"/>
                <w:sz w:val="20"/>
                <w:szCs w:val="20"/>
              </w:rPr>
              <w:t xml:space="preserve">do </w:t>
            </w:r>
            <w:r>
              <w:rPr>
                <w:rFonts w:cs="Calibri"/>
                <w:sz w:val="20"/>
                <w:szCs w:val="20"/>
              </w:rPr>
              <w:t>niniejszych kryteriów.</w:t>
            </w:r>
          </w:p>
          <w:p w14:paraId="3493B88E" w14:textId="77777777" w:rsidR="005F0D60" w:rsidRDefault="005F0D60" w:rsidP="00B51E1E">
            <w:pPr>
              <w:spacing w:after="0" w:line="240" w:lineRule="auto"/>
              <w:jc w:val="both"/>
              <w:rPr>
                <w:rFonts w:cs="Calibri"/>
                <w:sz w:val="20"/>
                <w:szCs w:val="20"/>
              </w:rPr>
            </w:pPr>
          </w:p>
          <w:p w14:paraId="221BE08D" w14:textId="77777777" w:rsidR="005F0D60" w:rsidRPr="00AD2509" w:rsidRDefault="005F0D60" w:rsidP="00B51E1E">
            <w:pPr>
              <w:spacing w:after="0" w:line="240" w:lineRule="auto"/>
              <w:jc w:val="both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Ocenie podlega c</w:t>
            </w:r>
            <w:r w:rsidRPr="00BF726C">
              <w:rPr>
                <w:rFonts w:cs="Calibri"/>
                <w:sz w:val="20"/>
                <w:szCs w:val="20"/>
              </w:rPr>
              <w:t>zy wnioskodawca przedstawił</w:t>
            </w:r>
            <w:r>
              <w:rPr>
                <w:rFonts w:cs="Calibri"/>
                <w:sz w:val="20"/>
                <w:szCs w:val="20"/>
              </w:rPr>
              <w:t xml:space="preserve"> informację o sposobie, w jaki została oszacowana  liczba przedsiębiorców, którzy uzyskają wsparcie w postaci grantu.</w:t>
            </w:r>
          </w:p>
          <w:p w14:paraId="22824735" w14:textId="77777777" w:rsidR="005F0D60" w:rsidRPr="00AD2509" w:rsidRDefault="005F0D60" w:rsidP="00B51E1E">
            <w:pPr>
              <w:spacing w:after="0" w:line="240" w:lineRule="auto"/>
              <w:jc w:val="both"/>
              <w:rPr>
                <w:rFonts w:cs="Calibri"/>
                <w:sz w:val="20"/>
                <w:szCs w:val="20"/>
              </w:rPr>
            </w:pPr>
          </w:p>
          <w:p w14:paraId="7AF288C1" w14:textId="77777777" w:rsidR="005F0D60" w:rsidRPr="00AD2509" w:rsidRDefault="005F0D60" w:rsidP="00B51E1E">
            <w:pPr>
              <w:spacing w:after="0" w:line="240" w:lineRule="auto"/>
              <w:jc w:val="both"/>
              <w:rPr>
                <w:rFonts w:cs="Calibri"/>
                <w:sz w:val="20"/>
                <w:szCs w:val="20"/>
              </w:rPr>
            </w:pPr>
            <w:r w:rsidRPr="00AD2509">
              <w:rPr>
                <w:rFonts w:cs="Calibri"/>
                <w:sz w:val="20"/>
                <w:szCs w:val="20"/>
              </w:rPr>
              <w:t>Możliwa jednokrotna poprawa lub uzupełnienie projektu w zakresie spełnienia kryterium.</w:t>
            </w:r>
          </w:p>
          <w:p w14:paraId="45753F69" w14:textId="77777777" w:rsidR="005F0D60" w:rsidRPr="00AD2509" w:rsidRDefault="005F0D60" w:rsidP="00B51E1E">
            <w:pPr>
              <w:spacing w:after="0" w:line="240" w:lineRule="auto"/>
              <w:jc w:val="both"/>
              <w:rPr>
                <w:rFonts w:cs="Calibri"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14:paraId="3E0E7D2E" w14:textId="77777777" w:rsidR="005F0D60" w:rsidRPr="00AD2509" w:rsidRDefault="005F0D60" w:rsidP="00B51E1E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AD2509">
              <w:rPr>
                <w:rFonts w:cs="Calibri"/>
                <w:sz w:val="20"/>
                <w:szCs w:val="20"/>
              </w:rPr>
              <w:lastRenderedPageBreak/>
              <w:t xml:space="preserve">Tak/nie </w:t>
            </w:r>
          </w:p>
          <w:p w14:paraId="4CE525FA" w14:textId="77777777" w:rsidR="005F0D60" w:rsidRPr="00AD2509" w:rsidRDefault="005F0D60" w:rsidP="00B51E1E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AD2509">
              <w:rPr>
                <w:rFonts w:cs="Calibri"/>
                <w:sz w:val="20"/>
                <w:szCs w:val="20"/>
              </w:rPr>
              <w:t>(niespełnienie kryterium oznacza odrzucenie wniosku)</w:t>
            </w:r>
          </w:p>
        </w:tc>
      </w:tr>
      <w:tr w:rsidR="005F0D60" w:rsidRPr="00AD2509" w14:paraId="32952D4B" w14:textId="77777777" w:rsidTr="00B51E1E">
        <w:tc>
          <w:tcPr>
            <w:tcW w:w="866" w:type="dxa"/>
            <w:vAlign w:val="center"/>
          </w:tcPr>
          <w:p w14:paraId="1B6003E1" w14:textId="77777777" w:rsidR="005F0D60" w:rsidRPr="00AD2509" w:rsidRDefault="005F0D60" w:rsidP="00B51E1E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AD2509">
              <w:rPr>
                <w:rFonts w:cs="Calibri"/>
                <w:sz w:val="20"/>
                <w:szCs w:val="20"/>
              </w:rPr>
              <w:t>B.</w:t>
            </w:r>
            <w:r>
              <w:rPr>
                <w:rFonts w:cs="Calibri"/>
                <w:sz w:val="20"/>
                <w:szCs w:val="20"/>
              </w:rPr>
              <w:t>8</w:t>
            </w:r>
          </w:p>
        </w:tc>
        <w:tc>
          <w:tcPr>
            <w:tcW w:w="3104" w:type="dxa"/>
            <w:vAlign w:val="center"/>
          </w:tcPr>
          <w:p w14:paraId="4D819518" w14:textId="77777777" w:rsidR="005F0D60" w:rsidRPr="00AD2509" w:rsidRDefault="005F0D60" w:rsidP="00B51E1E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AD2509">
              <w:rPr>
                <w:rFonts w:cs="Calibri"/>
                <w:sz w:val="20"/>
                <w:szCs w:val="20"/>
              </w:rPr>
              <w:t>Wykonalność techniczna, technologiczna i instytucjonalna projektu</w:t>
            </w:r>
          </w:p>
        </w:tc>
        <w:tc>
          <w:tcPr>
            <w:tcW w:w="6804" w:type="dxa"/>
            <w:vAlign w:val="center"/>
          </w:tcPr>
          <w:p w14:paraId="7F41A90F" w14:textId="77777777" w:rsidR="005F0D60" w:rsidRDefault="005F0D60" w:rsidP="00B51E1E">
            <w:pPr>
              <w:spacing w:after="0" w:line="240" w:lineRule="auto"/>
              <w:jc w:val="both"/>
              <w:rPr>
                <w:rFonts w:cs="Calibri"/>
                <w:sz w:val="20"/>
                <w:szCs w:val="20"/>
              </w:rPr>
            </w:pPr>
          </w:p>
          <w:p w14:paraId="14FFA182" w14:textId="77777777" w:rsidR="005F0D60" w:rsidRDefault="005F0D60" w:rsidP="00B51E1E">
            <w:pPr>
              <w:spacing w:after="0" w:line="240" w:lineRule="auto"/>
              <w:jc w:val="both"/>
              <w:rPr>
                <w:rFonts w:cs="Calibri"/>
                <w:sz w:val="20"/>
                <w:szCs w:val="20"/>
              </w:rPr>
            </w:pPr>
            <w:r w:rsidRPr="00AD2509">
              <w:rPr>
                <w:rFonts w:cs="Calibri"/>
                <w:sz w:val="20"/>
                <w:szCs w:val="20"/>
              </w:rPr>
              <w:t xml:space="preserve">Ocenie podlega czy: </w:t>
            </w:r>
          </w:p>
          <w:p w14:paraId="2DE3B1D9" w14:textId="77777777" w:rsidR="005F0D60" w:rsidRPr="00AD2509" w:rsidRDefault="005F0D60" w:rsidP="00B51E1E">
            <w:pPr>
              <w:spacing w:after="0" w:line="240" w:lineRule="auto"/>
              <w:jc w:val="both"/>
              <w:rPr>
                <w:rFonts w:cs="Calibri"/>
                <w:sz w:val="20"/>
                <w:szCs w:val="20"/>
              </w:rPr>
            </w:pPr>
          </w:p>
          <w:p w14:paraId="132A9F76" w14:textId="77777777" w:rsidR="005F0D60" w:rsidRPr="00AD2509" w:rsidRDefault="005F0D60" w:rsidP="005575A0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cs="Calibri"/>
                <w:sz w:val="20"/>
                <w:szCs w:val="20"/>
              </w:rPr>
            </w:pPr>
            <w:r w:rsidRPr="00AD2509">
              <w:rPr>
                <w:rFonts w:cs="Calibri"/>
                <w:sz w:val="20"/>
                <w:szCs w:val="20"/>
              </w:rPr>
              <w:t xml:space="preserve">harmonogram realizacji projektu jest realistyczny i uwzględnia zakres rzeczowy oraz czas niezbędny na przygotowanie procedur dotyczących realizacji projektu grantowego, i inne okoliczności niezbędne do realizacji projektu, </w:t>
            </w:r>
          </w:p>
          <w:p w14:paraId="65342C3C" w14:textId="77777777" w:rsidR="005F0D60" w:rsidRPr="00AD2509" w:rsidRDefault="005F0D60" w:rsidP="005575A0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cs="Calibri"/>
                <w:sz w:val="20"/>
                <w:szCs w:val="20"/>
              </w:rPr>
            </w:pPr>
            <w:r w:rsidRPr="00AD2509">
              <w:rPr>
                <w:rFonts w:cs="Calibri"/>
                <w:sz w:val="20"/>
                <w:szCs w:val="20"/>
              </w:rPr>
              <w:t>w dokumentacji projektowej wiarygodnie przedstawiono sposób wykonania projektu i osiągnięcia celów projekt</w:t>
            </w:r>
            <w:r>
              <w:rPr>
                <w:rFonts w:cs="Calibri"/>
                <w:sz w:val="20"/>
                <w:szCs w:val="20"/>
              </w:rPr>
              <w:t>u,</w:t>
            </w:r>
          </w:p>
          <w:p w14:paraId="1D91E6BF" w14:textId="77777777" w:rsidR="005F0D60" w:rsidRPr="00AD2509" w:rsidRDefault="005F0D60" w:rsidP="005575A0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cs="Calibri"/>
                <w:sz w:val="20"/>
                <w:szCs w:val="20"/>
              </w:rPr>
            </w:pPr>
            <w:r w:rsidRPr="00AD2509">
              <w:rPr>
                <w:rFonts w:cs="Calibri"/>
                <w:sz w:val="20"/>
                <w:szCs w:val="20"/>
              </w:rPr>
              <w:t>wnioskodawca gwarantuje techniczną wykonalność projektu,</w:t>
            </w:r>
          </w:p>
          <w:p w14:paraId="014DE4EA" w14:textId="77777777" w:rsidR="005F0D60" w:rsidRPr="00D5077E" w:rsidRDefault="005F0D60" w:rsidP="005575A0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cs="Calibri"/>
                <w:sz w:val="20"/>
                <w:szCs w:val="20"/>
              </w:rPr>
            </w:pPr>
            <w:r w:rsidRPr="00AD2509">
              <w:rPr>
                <w:rFonts w:cs="Calibri"/>
                <w:sz w:val="20"/>
                <w:szCs w:val="20"/>
              </w:rPr>
              <w:t xml:space="preserve">wnioskodawca posiada potencjał do prawidłowej obsługi projektu tj.: </w:t>
            </w:r>
            <w:r w:rsidRPr="00D5077E">
              <w:rPr>
                <w:rFonts w:cs="Calibri"/>
                <w:sz w:val="20"/>
                <w:szCs w:val="20"/>
              </w:rPr>
              <w:t>przedstawiono strukturę zarządzania projektem, sposób podejmowania decyzji, itp.</w:t>
            </w:r>
          </w:p>
          <w:p w14:paraId="245388FA" w14:textId="77777777" w:rsidR="005F0D60" w:rsidRPr="00AD2509" w:rsidRDefault="005F0D60" w:rsidP="00B51E1E">
            <w:pPr>
              <w:spacing w:after="0" w:line="240" w:lineRule="auto"/>
              <w:ind w:left="658"/>
              <w:jc w:val="both"/>
              <w:rPr>
                <w:rFonts w:cs="Calibri"/>
                <w:sz w:val="20"/>
                <w:szCs w:val="20"/>
              </w:rPr>
            </w:pPr>
          </w:p>
          <w:p w14:paraId="33BA997E" w14:textId="77777777" w:rsidR="005F0D60" w:rsidRPr="00AD2509" w:rsidRDefault="005F0D60" w:rsidP="00B51E1E">
            <w:pPr>
              <w:tabs>
                <w:tab w:val="left" w:pos="0"/>
              </w:tabs>
              <w:spacing w:after="0" w:line="240" w:lineRule="auto"/>
              <w:jc w:val="both"/>
              <w:rPr>
                <w:rFonts w:cs="Calibri"/>
                <w:sz w:val="20"/>
                <w:szCs w:val="20"/>
              </w:rPr>
            </w:pPr>
            <w:r w:rsidRPr="00AD2509">
              <w:rPr>
                <w:rFonts w:cs="Calibri"/>
                <w:sz w:val="20"/>
                <w:szCs w:val="20"/>
              </w:rPr>
              <w:t>Możliwa jednokrotna poprawa lub uzupełnienie projektu w zakresie spełnienia kryterium.</w:t>
            </w:r>
          </w:p>
          <w:p w14:paraId="189F3E5F" w14:textId="77777777" w:rsidR="005F0D60" w:rsidRPr="00AD2509" w:rsidRDefault="005F0D60" w:rsidP="00B51E1E">
            <w:pPr>
              <w:tabs>
                <w:tab w:val="left" w:pos="0"/>
              </w:tabs>
              <w:spacing w:after="0" w:line="240" w:lineRule="auto"/>
              <w:jc w:val="both"/>
              <w:rPr>
                <w:rFonts w:cs="Calibri"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14:paraId="30287833" w14:textId="77777777" w:rsidR="005F0D60" w:rsidRPr="00AD2509" w:rsidRDefault="005F0D60" w:rsidP="00B51E1E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AD2509">
              <w:rPr>
                <w:rFonts w:cs="Calibri"/>
                <w:sz w:val="20"/>
                <w:szCs w:val="20"/>
              </w:rPr>
              <w:t xml:space="preserve">Tak/nie </w:t>
            </w:r>
          </w:p>
          <w:p w14:paraId="1B9808C5" w14:textId="77777777" w:rsidR="005F0D60" w:rsidRPr="00AD2509" w:rsidRDefault="005F0D60" w:rsidP="00B51E1E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AD2509">
              <w:rPr>
                <w:rFonts w:cs="Calibri"/>
                <w:sz w:val="20"/>
                <w:szCs w:val="20"/>
              </w:rPr>
              <w:t>(niespełnienie kryterium oznacza odrzucenie wniosku)</w:t>
            </w:r>
          </w:p>
        </w:tc>
      </w:tr>
      <w:tr w:rsidR="005F0D60" w:rsidRPr="00AD2509" w14:paraId="4710F1E4" w14:textId="77777777" w:rsidTr="00B51E1E">
        <w:tc>
          <w:tcPr>
            <w:tcW w:w="866" w:type="dxa"/>
            <w:vAlign w:val="center"/>
          </w:tcPr>
          <w:p w14:paraId="1FF76F87" w14:textId="77777777" w:rsidR="005F0D60" w:rsidRPr="00AD2509" w:rsidRDefault="005F0D60" w:rsidP="00B51E1E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AD2509">
              <w:rPr>
                <w:rFonts w:cs="Calibri"/>
                <w:sz w:val="20"/>
                <w:szCs w:val="20"/>
              </w:rPr>
              <w:t>B.</w:t>
            </w:r>
            <w:r>
              <w:rPr>
                <w:rFonts w:cs="Calibri"/>
                <w:sz w:val="20"/>
                <w:szCs w:val="20"/>
              </w:rPr>
              <w:t>9</w:t>
            </w:r>
          </w:p>
        </w:tc>
        <w:tc>
          <w:tcPr>
            <w:tcW w:w="3104" w:type="dxa"/>
            <w:vAlign w:val="center"/>
          </w:tcPr>
          <w:p w14:paraId="727E3EA2" w14:textId="77777777" w:rsidR="005F0D60" w:rsidRPr="00AD2509" w:rsidRDefault="005F0D60" w:rsidP="00B51E1E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AD2509">
              <w:rPr>
                <w:rFonts w:cs="Calibri"/>
                <w:sz w:val="20"/>
                <w:szCs w:val="20"/>
              </w:rPr>
              <w:t>Kwalifikowalność wydatków</w:t>
            </w:r>
          </w:p>
        </w:tc>
        <w:tc>
          <w:tcPr>
            <w:tcW w:w="6804" w:type="dxa"/>
            <w:vAlign w:val="center"/>
          </w:tcPr>
          <w:p w14:paraId="7035B1F7" w14:textId="77777777" w:rsidR="005F0D60" w:rsidRDefault="005F0D60" w:rsidP="00B51E1E">
            <w:pPr>
              <w:spacing w:after="0" w:line="240" w:lineRule="auto"/>
              <w:jc w:val="both"/>
              <w:rPr>
                <w:rFonts w:cs="Calibri"/>
                <w:sz w:val="20"/>
                <w:szCs w:val="20"/>
              </w:rPr>
            </w:pPr>
          </w:p>
          <w:p w14:paraId="56F9428C" w14:textId="77777777" w:rsidR="005F0D60" w:rsidRDefault="005F0D60" w:rsidP="00B51E1E">
            <w:pPr>
              <w:spacing w:after="0" w:line="240" w:lineRule="auto"/>
              <w:jc w:val="both"/>
              <w:rPr>
                <w:rFonts w:cs="Calibri"/>
                <w:sz w:val="20"/>
                <w:szCs w:val="20"/>
              </w:rPr>
            </w:pPr>
            <w:r w:rsidRPr="00AD2509">
              <w:rPr>
                <w:rFonts w:cs="Calibri"/>
                <w:sz w:val="20"/>
                <w:szCs w:val="20"/>
              </w:rPr>
              <w:t>Ocenie podlega, czy wydatki wskazane w projekcie spełniają warunki kwalifikowalności, tj.</w:t>
            </w:r>
          </w:p>
          <w:p w14:paraId="337ACB67" w14:textId="77777777" w:rsidR="005F0D60" w:rsidRPr="00AD2509" w:rsidRDefault="005F0D60" w:rsidP="00B51E1E">
            <w:pPr>
              <w:spacing w:after="0" w:line="240" w:lineRule="auto"/>
              <w:jc w:val="both"/>
              <w:rPr>
                <w:rFonts w:cs="Calibri"/>
                <w:sz w:val="20"/>
                <w:szCs w:val="20"/>
              </w:rPr>
            </w:pPr>
          </w:p>
          <w:p w14:paraId="08DA0065" w14:textId="77777777" w:rsidR="005F0D60" w:rsidRPr="00AD2509" w:rsidRDefault="005F0D60" w:rsidP="005575A0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rFonts w:cs="Calibri"/>
                <w:sz w:val="20"/>
                <w:szCs w:val="20"/>
              </w:rPr>
            </w:pPr>
            <w:r w:rsidRPr="00AD2509">
              <w:rPr>
                <w:rFonts w:cs="Calibri"/>
                <w:sz w:val="20"/>
                <w:szCs w:val="20"/>
              </w:rPr>
              <w:t xml:space="preserve">zostaną poniesione w okresie kwalifikowalności wydatków określonym </w:t>
            </w:r>
            <w:r w:rsidRPr="00AD2509">
              <w:rPr>
                <w:rFonts w:cs="Calibri"/>
                <w:sz w:val="20"/>
                <w:szCs w:val="20"/>
              </w:rPr>
              <w:br/>
              <w:t xml:space="preserve">w </w:t>
            </w:r>
            <w:r w:rsidRPr="00956273">
              <w:rPr>
                <w:rFonts w:cs="Calibri"/>
                <w:i/>
                <w:sz w:val="20"/>
                <w:szCs w:val="20"/>
              </w:rPr>
              <w:t>Zasadach składania i wyboru projektów w trybie nadzwyczajnym</w:t>
            </w:r>
            <w:r w:rsidRPr="00AD2509">
              <w:rPr>
                <w:rFonts w:cs="Calibri"/>
                <w:sz w:val="20"/>
                <w:szCs w:val="20"/>
              </w:rPr>
              <w:t xml:space="preserve"> obowiązującym dla danego naboru. Przy czym okres kwalifikowalności </w:t>
            </w:r>
            <w:r w:rsidRPr="00AD2509">
              <w:rPr>
                <w:rFonts w:cs="Calibri"/>
                <w:sz w:val="20"/>
                <w:szCs w:val="20"/>
              </w:rPr>
              <w:lastRenderedPageBreak/>
              <w:t xml:space="preserve">powinien mieścić się w ramach czasowych określonych przez ministra właściwego do spraw rozwoju regionalnego w wytycznych </w:t>
            </w:r>
            <w:r w:rsidRPr="00AD2509">
              <w:rPr>
                <w:rFonts w:cs="Calibri"/>
                <w:sz w:val="20"/>
                <w:szCs w:val="20"/>
              </w:rPr>
              <w:br/>
              <w:t>w  zakresie  kwalifikowalności wydatków w ramach Europejskiego Funduszu Rozwoju Regionalnego, Europejskiego Funduszu Społecznego oraz Funduszu Spójności na lata 2014-2020,</w:t>
            </w:r>
          </w:p>
          <w:p w14:paraId="2E4DCB3B" w14:textId="77777777" w:rsidR="005F0D60" w:rsidRPr="00AD2509" w:rsidRDefault="005F0D60" w:rsidP="005575A0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rFonts w:cs="Calibri"/>
                <w:sz w:val="20"/>
                <w:szCs w:val="20"/>
              </w:rPr>
            </w:pPr>
            <w:r w:rsidRPr="00AD2509">
              <w:rPr>
                <w:rFonts w:cs="Calibri"/>
                <w:sz w:val="20"/>
                <w:szCs w:val="20"/>
              </w:rPr>
              <w:t xml:space="preserve">są zgodne z zasadami określonymi w ww. Wytycznych w zakresie kwalifikowalności wydatków oraz zapisami dotyczącymi kwalifikowalności wydatków określonymi w </w:t>
            </w:r>
            <w:r w:rsidRPr="00956273">
              <w:rPr>
                <w:rFonts w:cs="Calibri"/>
                <w:i/>
                <w:sz w:val="20"/>
                <w:szCs w:val="20"/>
              </w:rPr>
              <w:t xml:space="preserve">Zasadach składania i wyboru projektów w trybie nadzwyczajnym, </w:t>
            </w:r>
          </w:p>
          <w:p w14:paraId="797A542C" w14:textId="77777777" w:rsidR="005F0D60" w:rsidRPr="00AD2509" w:rsidRDefault="005F0D60" w:rsidP="005575A0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rFonts w:cs="Calibri"/>
                <w:sz w:val="20"/>
                <w:szCs w:val="20"/>
              </w:rPr>
            </w:pPr>
            <w:r w:rsidRPr="00AD2509">
              <w:rPr>
                <w:rFonts w:cs="Calibri"/>
                <w:sz w:val="20"/>
                <w:szCs w:val="20"/>
              </w:rPr>
              <w:t>zostały uwzględnione w budżecie projektu,</w:t>
            </w:r>
          </w:p>
          <w:p w14:paraId="64FC0F99" w14:textId="77777777" w:rsidR="005F0D60" w:rsidRPr="00AD2509" w:rsidRDefault="005F0D60" w:rsidP="005575A0">
            <w:pPr>
              <w:numPr>
                <w:ilvl w:val="0"/>
                <w:numId w:val="6"/>
              </w:numPr>
              <w:spacing w:after="0" w:line="240" w:lineRule="auto"/>
              <w:ind w:left="357" w:hanging="357"/>
              <w:jc w:val="both"/>
              <w:rPr>
                <w:rFonts w:cs="Calibri"/>
                <w:sz w:val="20"/>
                <w:szCs w:val="20"/>
              </w:rPr>
            </w:pPr>
            <w:r w:rsidRPr="00AD2509">
              <w:rPr>
                <w:rFonts w:cs="Calibri"/>
                <w:sz w:val="20"/>
                <w:szCs w:val="20"/>
              </w:rPr>
              <w:t xml:space="preserve">są niezbędne do realizacji celów projektu i zostaną poniesione w związku </w:t>
            </w:r>
            <w:r w:rsidRPr="00AD2509">
              <w:rPr>
                <w:rFonts w:cs="Calibri"/>
                <w:sz w:val="20"/>
                <w:szCs w:val="20"/>
              </w:rPr>
              <w:br/>
              <w:t>z realizacją projektu,</w:t>
            </w:r>
          </w:p>
          <w:p w14:paraId="34EF44E9" w14:textId="77777777" w:rsidR="005F0D60" w:rsidRDefault="005F0D60" w:rsidP="005575A0">
            <w:pPr>
              <w:numPr>
                <w:ilvl w:val="0"/>
                <w:numId w:val="6"/>
              </w:numPr>
              <w:spacing w:after="0" w:line="240" w:lineRule="auto"/>
              <w:ind w:left="357" w:hanging="357"/>
              <w:jc w:val="both"/>
              <w:rPr>
                <w:rFonts w:cs="Calibri"/>
                <w:sz w:val="20"/>
                <w:szCs w:val="20"/>
              </w:rPr>
            </w:pPr>
            <w:r w:rsidRPr="00AD2509">
              <w:rPr>
                <w:rFonts w:cs="Calibri"/>
                <w:sz w:val="20"/>
                <w:szCs w:val="20"/>
              </w:rPr>
              <w:t>zostaną dokonane w sposób racjonalny i efektywny z zachowaniem zasad uzyskiwania leps</w:t>
            </w:r>
            <w:r>
              <w:rPr>
                <w:rFonts w:cs="Calibri"/>
                <w:sz w:val="20"/>
                <w:szCs w:val="20"/>
              </w:rPr>
              <w:t>zych efektów z danych nakładów.</w:t>
            </w:r>
          </w:p>
          <w:p w14:paraId="5A3380CD" w14:textId="77777777" w:rsidR="005F0D60" w:rsidRPr="00AD2509" w:rsidRDefault="005F0D60" w:rsidP="00B51E1E">
            <w:pPr>
              <w:spacing w:after="0" w:line="240" w:lineRule="auto"/>
              <w:jc w:val="both"/>
              <w:rPr>
                <w:rFonts w:cs="Calibri"/>
                <w:sz w:val="20"/>
                <w:szCs w:val="20"/>
              </w:rPr>
            </w:pPr>
          </w:p>
          <w:p w14:paraId="04E1105E" w14:textId="77777777" w:rsidR="005F0D60" w:rsidRPr="00AD2509" w:rsidRDefault="005F0D60" w:rsidP="00B51E1E">
            <w:pPr>
              <w:spacing w:after="0" w:line="240" w:lineRule="auto"/>
              <w:jc w:val="both"/>
              <w:rPr>
                <w:rFonts w:cs="Calibri"/>
                <w:sz w:val="20"/>
                <w:szCs w:val="20"/>
              </w:rPr>
            </w:pPr>
            <w:r w:rsidRPr="00AD2509">
              <w:rPr>
                <w:rFonts w:cs="Calibri"/>
                <w:sz w:val="20"/>
                <w:szCs w:val="20"/>
              </w:rPr>
              <w:t>Możliwa jednokrotna poprawa projektu w zakresie spełnienia kryterium.</w:t>
            </w:r>
          </w:p>
        </w:tc>
        <w:tc>
          <w:tcPr>
            <w:tcW w:w="3118" w:type="dxa"/>
            <w:vAlign w:val="center"/>
          </w:tcPr>
          <w:p w14:paraId="493D9C19" w14:textId="77777777" w:rsidR="005F0D60" w:rsidRPr="00AD2509" w:rsidRDefault="005F0D60" w:rsidP="00B51E1E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AD2509">
              <w:rPr>
                <w:rFonts w:cs="Calibri"/>
                <w:sz w:val="20"/>
                <w:szCs w:val="20"/>
              </w:rPr>
              <w:lastRenderedPageBreak/>
              <w:t xml:space="preserve">Tak/nie </w:t>
            </w:r>
          </w:p>
          <w:p w14:paraId="5B9A3C87" w14:textId="77777777" w:rsidR="005F0D60" w:rsidRPr="00AD2509" w:rsidRDefault="005F0D60" w:rsidP="00B51E1E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AD2509">
              <w:rPr>
                <w:rFonts w:cs="Calibri"/>
                <w:sz w:val="20"/>
                <w:szCs w:val="20"/>
              </w:rPr>
              <w:t>(niespełnienie kryterium oznacza odrzucenie wniosku)</w:t>
            </w:r>
          </w:p>
        </w:tc>
      </w:tr>
      <w:tr w:rsidR="005F0D60" w:rsidRPr="00AD2509" w14:paraId="0940A603" w14:textId="77777777" w:rsidTr="00B51E1E">
        <w:tc>
          <w:tcPr>
            <w:tcW w:w="866" w:type="dxa"/>
            <w:vAlign w:val="center"/>
          </w:tcPr>
          <w:p w14:paraId="701C926A" w14:textId="77777777" w:rsidR="005F0D60" w:rsidRPr="00AD2509" w:rsidRDefault="005F0D60" w:rsidP="00B51E1E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AD2509">
              <w:rPr>
                <w:rFonts w:cs="Calibri"/>
                <w:sz w:val="20"/>
                <w:szCs w:val="20"/>
              </w:rPr>
              <w:t>B.</w:t>
            </w:r>
            <w:r>
              <w:rPr>
                <w:rFonts w:cs="Calibri"/>
                <w:sz w:val="20"/>
                <w:szCs w:val="20"/>
              </w:rPr>
              <w:t>10</w:t>
            </w:r>
          </w:p>
        </w:tc>
        <w:tc>
          <w:tcPr>
            <w:tcW w:w="3104" w:type="dxa"/>
            <w:vAlign w:val="center"/>
          </w:tcPr>
          <w:p w14:paraId="1329DD81" w14:textId="77777777" w:rsidR="005F0D60" w:rsidRPr="00AD2509" w:rsidRDefault="005F0D60" w:rsidP="00B51E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AD2509">
              <w:rPr>
                <w:rFonts w:cs="Calibri"/>
                <w:sz w:val="20"/>
                <w:szCs w:val="20"/>
              </w:rPr>
              <w:t xml:space="preserve">Zgodność projektu z zasadą zrównoważonego rozwoju </w:t>
            </w:r>
            <w:r w:rsidRPr="00AD2509">
              <w:rPr>
                <w:rFonts w:cs="Calibri"/>
                <w:sz w:val="20"/>
                <w:szCs w:val="20"/>
              </w:rPr>
              <w:br/>
              <w:t>i wymaganiami prawa ochrony środowiska</w:t>
            </w:r>
          </w:p>
        </w:tc>
        <w:tc>
          <w:tcPr>
            <w:tcW w:w="6804" w:type="dxa"/>
            <w:vAlign w:val="center"/>
          </w:tcPr>
          <w:p w14:paraId="48234E0B" w14:textId="77777777" w:rsidR="005F0D60" w:rsidRPr="00AD2509" w:rsidRDefault="005F0D60" w:rsidP="00B51E1E">
            <w:pPr>
              <w:spacing w:after="0" w:line="240" w:lineRule="auto"/>
              <w:jc w:val="both"/>
              <w:rPr>
                <w:rFonts w:cs="Calibri"/>
                <w:sz w:val="20"/>
                <w:szCs w:val="20"/>
              </w:rPr>
            </w:pPr>
          </w:p>
          <w:p w14:paraId="0D75CDF9" w14:textId="77777777" w:rsidR="005F0D60" w:rsidRPr="00AD2509" w:rsidRDefault="005F0D60" w:rsidP="00B51E1E">
            <w:pPr>
              <w:spacing w:after="0" w:line="240" w:lineRule="auto"/>
              <w:jc w:val="both"/>
              <w:rPr>
                <w:rFonts w:cs="Calibri"/>
                <w:sz w:val="20"/>
                <w:szCs w:val="20"/>
              </w:rPr>
            </w:pPr>
            <w:r w:rsidRPr="00AD2509">
              <w:rPr>
                <w:rFonts w:cs="Calibri"/>
                <w:sz w:val="20"/>
                <w:szCs w:val="20"/>
              </w:rPr>
              <w:t xml:space="preserve">Weryfikowany będzie pozytywny lub neutralny wpływ projektu na zasadę horyzontalną UE dotyczącą zrównoważonego rozwoju (w szczególności minimalizowanie negatywnego wpływu działalności człowieka na środowisko, </w:t>
            </w:r>
            <w:r w:rsidRPr="00AD2509">
              <w:rPr>
                <w:rFonts w:cs="Calibri"/>
                <w:sz w:val="20"/>
                <w:szCs w:val="20"/>
              </w:rPr>
              <w:br/>
              <w:t xml:space="preserve">w tym nakierowanych na spełnienie </w:t>
            </w:r>
            <w:proofErr w:type="spellStart"/>
            <w:r w:rsidRPr="00AD2509">
              <w:rPr>
                <w:rFonts w:cs="Calibri"/>
                <w:sz w:val="20"/>
                <w:szCs w:val="20"/>
              </w:rPr>
              <w:t>acquis</w:t>
            </w:r>
            <w:proofErr w:type="spellEnd"/>
            <w:r w:rsidRPr="00AD2509">
              <w:rPr>
                <w:rStyle w:val="Odwoanieprzypisudolnego"/>
                <w:rFonts w:cs="Calibri"/>
                <w:sz w:val="20"/>
                <w:szCs w:val="20"/>
              </w:rPr>
              <w:footnoteReference w:id="7"/>
            </w:r>
            <w:r w:rsidRPr="00AD2509">
              <w:rPr>
                <w:rFonts w:cs="Calibri"/>
                <w:sz w:val="20"/>
                <w:szCs w:val="20"/>
              </w:rPr>
              <w:t xml:space="preserve"> w obszarze środowiska) oraz czy projekt został przygotowany zgodnie z prawem dotyczącym ochrony środowiska, w tym:  </w:t>
            </w:r>
          </w:p>
          <w:p w14:paraId="7B6B71FD" w14:textId="77777777" w:rsidR="005F0D60" w:rsidRPr="00AD2509" w:rsidRDefault="005F0D60" w:rsidP="005575A0">
            <w:pPr>
              <w:numPr>
                <w:ilvl w:val="0"/>
                <w:numId w:val="6"/>
              </w:numPr>
              <w:spacing w:after="0" w:line="240" w:lineRule="auto"/>
              <w:ind w:left="357" w:hanging="357"/>
              <w:jc w:val="both"/>
              <w:rPr>
                <w:rFonts w:cs="Calibri"/>
                <w:sz w:val="20"/>
                <w:szCs w:val="20"/>
              </w:rPr>
            </w:pPr>
            <w:r w:rsidRPr="00AD2509">
              <w:rPr>
                <w:rFonts w:cs="Calibri"/>
                <w:sz w:val="20"/>
                <w:szCs w:val="20"/>
              </w:rPr>
              <w:t xml:space="preserve">ustawą z dnia 3 października 2008 r. o udostępnianiu informacji o środowisku i jego ochronie, udziale społeczeństwa w ochronie środowiska oraz ocenach oddziaływania na środowisko (Dz. U. z 2020 r., poz. 283 z </w:t>
            </w:r>
            <w:proofErr w:type="spellStart"/>
            <w:r w:rsidRPr="00AD2509">
              <w:rPr>
                <w:rFonts w:cs="Calibri"/>
                <w:sz w:val="20"/>
                <w:szCs w:val="20"/>
              </w:rPr>
              <w:t>późn</w:t>
            </w:r>
            <w:proofErr w:type="spellEnd"/>
            <w:r w:rsidRPr="00AD2509">
              <w:rPr>
                <w:rFonts w:cs="Calibri"/>
                <w:sz w:val="20"/>
                <w:szCs w:val="20"/>
              </w:rPr>
              <w:t xml:space="preserve">. zm.), </w:t>
            </w:r>
          </w:p>
          <w:p w14:paraId="64010160" w14:textId="77777777" w:rsidR="005F0D60" w:rsidRPr="00AD2509" w:rsidRDefault="005F0D60" w:rsidP="005575A0">
            <w:pPr>
              <w:numPr>
                <w:ilvl w:val="0"/>
                <w:numId w:val="6"/>
              </w:numPr>
              <w:spacing w:after="0" w:line="240" w:lineRule="auto"/>
              <w:ind w:left="357" w:hanging="357"/>
              <w:jc w:val="both"/>
              <w:rPr>
                <w:rFonts w:cs="Calibri"/>
                <w:sz w:val="20"/>
                <w:szCs w:val="20"/>
              </w:rPr>
            </w:pPr>
            <w:r w:rsidRPr="00AD2509">
              <w:rPr>
                <w:rFonts w:cs="Calibri"/>
                <w:sz w:val="20"/>
                <w:szCs w:val="20"/>
              </w:rPr>
              <w:t>ustawą z dnia 27 kwietnia 2001 r. Prawo ochrony środowiska (Dz. U. z 2020 r., poz. 1</w:t>
            </w:r>
            <w:r>
              <w:rPr>
                <w:rFonts w:cs="Calibri"/>
                <w:sz w:val="20"/>
                <w:szCs w:val="20"/>
              </w:rPr>
              <w:t>219</w:t>
            </w:r>
            <w:r w:rsidRPr="00AD2509">
              <w:rPr>
                <w:rFonts w:cs="Calibri"/>
                <w:sz w:val="20"/>
                <w:szCs w:val="20"/>
              </w:rPr>
              <w:t xml:space="preserve"> z </w:t>
            </w:r>
            <w:proofErr w:type="spellStart"/>
            <w:r w:rsidRPr="00AD2509">
              <w:rPr>
                <w:rFonts w:cs="Calibri"/>
                <w:sz w:val="20"/>
                <w:szCs w:val="20"/>
              </w:rPr>
              <w:t>późn</w:t>
            </w:r>
            <w:proofErr w:type="spellEnd"/>
            <w:r w:rsidRPr="00AD2509">
              <w:rPr>
                <w:rFonts w:cs="Calibri"/>
                <w:sz w:val="20"/>
                <w:szCs w:val="20"/>
              </w:rPr>
              <w:t xml:space="preserve">. zm.), </w:t>
            </w:r>
          </w:p>
          <w:p w14:paraId="159EB37E" w14:textId="77777777" w:rsidR="005F0D60" w:rsidRPr="00AD2509" w:rsidRDefault="005F0D60" w:rsidP="005575A0">
            <w:pPr>
              <w:numPr>
                <w:ilvl w:val="0"/>
                <w:numId w:val="6"/>
              </w:numPr>
              <w:spacing w:after="0" w:line="240" w:lineRule="auto"/>
              <w:ind w:left="357" w:hanging="357"/>
              <w:jc w:val="both"/>
              <w:rPr>
                <w:rFonts w:cs="Calibri"/>
                <w:sz w:val="20"/>
                <w:szCs w:val="20"/>
              </w:rPr>
            </w:pPr>
            <w:r w:rsidRPr="00AD2509">
              <w:rPr>
                <w:rFonts w:cs="Calibri"/>
                <w:sz w:val="20"/>
                <w:szCs w:val="20"/>
              </w:rPr>
              <w:t>ustawą z dnia 16 kwietnia 2004 r. o ochronie przyrody (Dz. U. z 2020 r., poz. 55</w:t>
            </w:r>
            <w:r>
              <w:rPr>
                <w:rFonts w:cs="Calibri"/>
                <w:sz w:val="20"/>
                <w:szCs w:val="20"/>
              </w:rPr>
              <w:t xml:space="preserve"> z późn.zm.</w:t>
            </w:r>
            <w:r w:rsidRPr="00AD2509">
              <w:rPr>
                <w:rFonts w:cs="Calibri"/>
                <w:sz w:val="20"/>
                <w:szCs w:val="20"/>
              </w:rPr>
              <w:t xml:space="preserve">), </w:t>
            </w:r>
          </w:p>
          <w:p w14:paraId="0458A6AB" w14:textId="77777777" w:rsidR="005F0D60" w:rsidRDefault="005F0D60" w:rsidP="005575A0">
            <w:pPr>
              <w:numPr>
                <w:ilvl w:val="0"/>
                <w:numId w:val="6"/>
              </w:numPr>
              <w:spacing w:after="0" w:line="240" w:lineRule="auto"/>
              <w:ind w:left="357" w:hanging="357"/>
              <w:jc w:val="both"/>
              <w:rPr>
                <w:rFonts w:cs="Calibri"/>
                <w:sz w:val="20"/>
                <w:szCs w:val="20"/>
              </w:rPr>
            </w:pPr>
            <w:r w:rsidRPr="00AD2509">
              <w:rPr>
                <w:rFonts w:cs="Calibri"/>
                <w:sz w:val="20"/>
                <w:szCs w:val="20"/>
              </w:rPr>
              <w:t>ustawą z dnia 20 lipca 2017 r. Prawo wodne (</w:t>
            </w:r>
            <w:r w:rsidRPr="00AD2509">
              <w:rPr>
                <w:rFonts w:cs="Calibri"/>
                <w:color w:val="000000"/>
                <w:sz w:val="20"/>
                <w:szCs w:val="20"/>
              </w:rPr>
              <w:t xml:space="preserve">Dz. U. z 2020 r. poz. 310 z </w:t>
            </w:r>
            <w:proofErr w:type="spellStart"/>
            <w:r w:rsidRPr="00AD2509">
              <w:rPr>
                <w:rFonts w:cs="Calibri"/>
                <w:color w:val="000000"/>
                <w:sz w:val="20"/>
                <w:szCs w:val="20"/>
              </w:rPr>
              <w:t>późn</w:t>
            </w:r>
            <w:proofErr w:type="spellEnd"/>
            <w:r w:rsidRPr="00AD2509">
              <w:rPr>
                <w:rFonts w:cs="Calibri"/>
                <w:color w:val="000000"/>
                <w:sz w:val="20"/>
                <w:szCs w:val="20"/>
              </w:rPr>
              <w:t>. zm.</w:t>
            </w:r>
            <w:r>
              <w:rPr>
                <w:rFonts w:cs="Calibri"/>
                <w:sz w:val="20"/>
                <w:szCs w:val="20"/>
              </w:rPr>
              <w:t>).</w:t>
            </w:r>
          </w:p>
          <w:p w14:paraId="57FEA2F2" w14:textId="77777777" w:rsidR="005F0D60" w:rsidRPr="00AD2509" w:rsidRDefault="005F0D60" w:rsidP="00B51E1E">
            <w:pPr>
              <w:spacing w:after="0" w:line="240" w:lineRule="auto"/>
              <w:ind w:left="357"/>
              <w:jc w:val="both"/>
              <w:rPr>
                <w:rFonts w:cs="Calibri"/>
                <w:sz w:val="20"/>
                <w:szCs w:val="20"/>
              </w:rPr>
            </w:pPr>
          </w:p>
          <w:p w14:paraId="5EBDF9ED" w14:textId="77777777" w:rsidR="005F0D60" w:rsidRPr="00AD2509" w:rsidRDefault="005F0D60" w:rsidP="00B51E1E">
            <w:pPr>
              <w:spacing w:after="0" w:line="240" w:lineRule="auto"/>
              <w:jc w:val="both"/>
              <w:rPr>
                <w:rFonts w:cs="Calibri"/>
                <w:sz w:val="20"/>
                <w:szCs w:val="20"/>
              </w:rPr>
            </w:pPr>
            <w:r w:rsidRPr="00AD2509">
              <w:rPr>
                <w:rFonts w:cs="Calibri"/>
                <w:sz w:val="20"/>
                <w:szCs w:val="20"/>
              </w:rPr>
              <w:t>Kryterium będzie weryfikowane na podstawie oświadczenia wnioskodawcy zgodnie z zapisami Regulaminu naboru.</w:t>
            </w:r>
          </w:p>
          <w:p w14:paraId="3929D509" w14:textId="77777777" w:rsidR="005F0D60" w:rsidRPr="00AD2509" w:rsidRDefault="005F0D60" w:rsidP="00B51E1E">
            <w:pPr>
              <w:spacing w:after="0" w:line="23" w:lineRule="atLeast"/>
              <w:jc w:val="both"/>
              <w:rPr>
                <w:rFonts w:cs="Calibri"/>
                <w:sz w:val="20"/>
                <w:szCs w:val="20"/>
              </w:rPr>
            </w:pPr>
          </w:p>
          <w:p w14:paraId="14DE8F3E" w14:textId="77777777" w:rsidR="005F0D60" w:rsidRPr="00AD2509" w:rsidRDefault="005F0D60" w:rsidP="00B51E1E">
            <w:pPr>
              <w:spacing w:after="0" w:line="240" w:lineRule="auto"/>
              <w:jc w:val="both"/>
              <w:rPr>
                <w:rFonts w:cs="Calibri"/>
                <w:sz w:val="20"/>
                <w:szCs w:val="20"/>
              </w:rPr>
            </w:pPr>
            <w:r w:rsidRPr="00AD2509">
              <w:rPr>
                <w:rFonts w:cs="Calibri"/>
                <w:sz w:val="20"/>
                <w:szCs w:val="20"/>
              </w:rPr>
              <w:t>Możliwa jednokrotna poprawa projektu w zakresie spełnienia kryterium.</w:t>
            </w:r>
          </w:p>
          <w:p w14:paraId="3929F040" w14:textId="77777777" w:rsidR="005F0D60" w:rsidRPr="00AD2509" w:rsidRDefault="005F0D60" w:rsidP="00B51E1E">
            <w:pPr>
              <w:spacing w:after="0" w:line="240" w:lineRule="auto"/>
              <w:jc w:val="both"/>
              <w:rPr>
                <w:rFonts w:cs="Calibri"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14:paraId="18F29FF8" w14:textId="77777777" w:rsidR="005F0D60" w:rsidRPr="00AD2509" w:rsidRDefault="005F0D60" w:rsidP="00B51E1E">
            <w:pPr>
              <w:spacing w:after="0"/>
              <w:jc w:val="center"/>
              <w:rPr>
                <w:rFonts w:cs="Calibri"/>
                <w:sz w:val="20"/>
                <w:szCs w:val="20"/>
              </w:rPr>
            </w:pPr>
            <w:r w:rsidRPr="00AD2509">
              <w:rPr>
                <w:rFonts w:cs="Calibri"/>
                <w:sz w:val="20"/>
                <w:szCs w:val="20"/>
              </w:rPr>
              <w:lastRenderedPageBreak/>
              <w:t xml:space="preserve">Tak/nie </w:t>
            </w:r>
          </w:p>
          <w:p w14:paraId="2EEFA2F8" w14:textId="77777777" w:rsidR="005F0D60" w:rsidRPr="00AD2509" w:rsidRDefault="005F0D60" w:rsidP="00B51E1E">
            <w:pPr>
              <w:spacing w:after="0"/>
              <w:jc w:val="center"/>
              <w:rPr>
                <w:rFonts w:cs="Calibri"/>
                <w:sz w:val="20"/>
                <w:szCs w:val="20"/>
              </w:rPr>
            </w:pPr>
            <w:r w:rsidRPr="00AD2509">
              <w:rPr>
                <w:rFonts w:cs="Calibri"/>
                <w:sz w:val="20"/>
                <w:szCs w:val="20"/>
              </w:rPr>
              <w:t>(niespełnienie kryterium oznacza odrzucenie wniosku)</w:t>
            </w:r>
          </w:p>
          <w:p w14:paraId="3A4BCE93" w14:textId="77777777" w:rsidR="005F0D60" w:rsidRPr="00AD2509" w:rsidRDefault="005F0D60" w:rsidP="00B51E1E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</w:p>
        </w:tc>
      </w:tr>
      <w:tr w:rsidR="005F0D60" w:rsidRPr="00AD2509" w14:paraId="7ED390BF" w14:textId="77777777" w:rsidTr="00B51E1E">
        <w:tc>
          <w:tcPr>
            <w:tcW w:w="866" w:type="dxa"/>
            <w:vAlign w:val="center"/>
          </w:tcPr>
          <w:p w14:paraId="102D74F2" w14:textId="77777777" w:rsidR="005F0D60" w:rsidRPr="00AD2509" w:rsidRDefault="005F0D60" w:rsidP="00B51E1E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AD2509">
              <w:rPr>
                <w:rFonts w:cs="Calibri"/>
                <w:sz w:val="20"/>
                <w:szCs w:val="20"/>
              </w:rPr>
              <w:t>B.1</w:t>
            </w:r>
            <w:r>
              <w:rPr>
                <w:rFonts w:cs="Calibri"/>
                <w:sz w:val="20"/>
                <w:szCs w:val="20"/>
              </w:rPr>
              <w:t>1</w:t>
            </w:r>
          </w:p>
        </w:tc>
        <w:tc>
          <w:tcPr>
            <w:tcW w:w="3104" w:type="dxa"/>
            <w:vAlign w:val="center"/>
          </w:tcPr>
          <w:p w14:paraId="3AEC0FB4" w14:textId="77777777" w:rsidR="005F0D60" w:rsidRPr="00AD2509" w:rsidRDefault="005F0D60" w:rsidP="00B51E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084E69">
              <w:rPr>
                <w:rFonts w:cs="Calibri"/>
                <w:sz w:val="20"/>
                <w:szCs w:val="20"/>
              </w:rPr>
              <w:t xml:space="preserve">Zgodność z zasadą równości mężczyzn </w:t>
            </w:r>
            <w:r w:rsidRPr="00084E69">
              <w:rPr>
                <w:rFonts w:cs="Calibri"/>
                <w:sz w:val="20"/>
                <w:szCs w:val="20"/>
              </w:rPr>
              <w:br/>
              <w:t>i kobiet oraz niedyskryminacji</w:t>
            </w:r>
          </w:p>
        </w:tc>
        <w:tc>
          <w:tcPr>
            <w:tcW w:w="6804" w:type="dxa"/>
            <w:vAlign w:val="center"/>
          </w:tcPr>
          <w:p w14:paraId="0D23312E" w14:textId="77777777" w:rsidR="005F0D60" w:rsidRDefault="005F0D60" w:rsidP="00B51E1E">
            <w:pPr>
              <w:spacing w:after="0" w:line="240" w:lineRule="auto"/>
              <w:jc w:val="both"/>
              <w:rPr>
                <w:rFonts w:cs="Calibri"/>
                <w:sz w:val="20"/>
                <w:szCs w:val="20"/>
              </w:rPr>
            </w:pPr>
          </w:p>
          <w:p w14:paraId="1A225B73" w14:textId="77777777" w:rsidR="005F0D60" w:rsidRPr="00AD2509" w:rsidRDefault="005F0D60" w:rsidP="00B51E1E">
            <w:pPr>
              <w:spacing w:after="0" w:line="240" w:lineRule="auto"/>
              <w:jc w:val="both"/>
              <w:rPr>
                <w:rFonts w:cs="Calibri"/>
                <w:sz w:val="20"/>
                <w:szCs w:val="20"/>
              </w:rPr>
            </w:pPr>
            <w:r w:rsidRPr="00AD2509">
              <w:rPr>
                <w:rFonts w:cs="Calibri"/>
                <w:sz w:val="20"/>
                <w:szCs w:val="20"/>
              </w:rPr>
              <w:t>Ocenie podlega zgodność projektu z politykami horyzontalnymi UE, w tym z:</w:t>
            </w:r>
          </w:p>
          <w:p w14:paraId="331B04EC" w14:textId="77777777" w:rsidR="005F0D60" w:rsidRPr="00AD2509" w:rsidRDefault="005F0D60" w:rsidP="005575A0">
            <w:pPr>
              <w:numPr>
                <w:ilvl w:val="0"/>
                <w:numId w:val="2"/>
              </w:numPr>
              <w:spacing w:after="0" w:line="240" w:lineRule="auto"/>
              <w:ind w:left="312" w:hanging="284"/>
              <w:jc w:val="both"/>
              <w:rPr>
                <w:rFonts w:cs="Calibri"/>
                <w:sz w:val="20"/>
                <w:szCs w:val="20"/>
              </w:rPr>
            </w:pPr>
            <w:r w:rsidRPr="00AD2509">
              <w:rPr>
                <w:rFonts w:cs="Calibri"/>
                <w:sz w:val="20"/>
                <w:szCs w:val="20"/>
              </w:rPr>
              <w:t>Zasadą równości szans kobiet i mężczyzn.</w:t>
            </w:r>
          </w:p>
          <w:p w14:paraId="2E98A9C7" w14:textId="77777777" w:rsidR="005F0D60" w:rsidRPr="00AD2509" w:rsidRDefault="005F0D60" w:rsidP="005575A0">
            <w:pPr>
              <w:numPr>
                <w:ilvl w:val="0"/>
                <w:numId w:val="2"/>
              </w:numPr>
              <w:spacing w:after="0" w:line="240" w:lineRule="auto"/>
              <w:ind w:left="312" w:hanging="284"/>
              <w:jc w:val="both"/>
              <w:rPr>
                <w:rFonts w:cs="Calibri"/>
                <w:sz w:val="20"/>
                <w:szCs w:val="20"/>
              </w:rPr>
            </w:pPr>
            <w:r w:rsidRPr="00AD2509">
              <w:rPr>
                <w:rFonts w:cs="Calibri"/>
                <w:sz w:val="20"/>
                <w:szCs w:val="20"/>
              </w:rPr>
              <w:t>Zasadą równości szans i niedyskryminacji, w tym dostępności dla osób z niepełnosprawnościami</w:t>
            </w:r>
            <w:r w:rsidRPr="00AD2509">
              <w:rPr>
                <w:rStyle w:val="Odwoanieprzypisudolnego"/>
                <w:rFonts w:cs="Calibri"/>
                <w:sz w:val="20"/>
                <w:szCs w:val="20"/>
              </w:rPr>
              <w:footnoteReference w:id="8"/>
            </w:r>
            <w:r w:rsidRPr="00AD2509">
              <w:rPr>
                <w:rFonts w:cs="Calibri"/>
                <w:sz w:val="20"/>
                <w:szCs w:val="20"/>
              </w:rPr>
              <w:t xml:space="preserve"> poprzez weryfikację czy wszystkie nowe produkty projektów (zasoby cyfrowe, środki transportu, i infrastruktura) finansowane ze środków polityki spójności będą zgodne z koncepcją uniwersalnego projektowania, co oznacza co najmniej zastosowanie standardów dostępności dla polityki spójności na lata 2014-2020. </w:t>
            </w:r>
          </w:p>
          <w:p w14:paraId="31B5FB2E" w14:textId="77777777" w:rsidR="005F0D60" w:rsidRPr="00AD2509" w:rsidRDefault="005F0D60" w:rsidP="00B51E1E">
            <w:pPr>
              <w:spacing w:after="0" w:line="240" w:lineRule="auto"/>
              <w:ind w:left="312"/>
              <w:jc w:val="both"/>
              <w:rPr>
                <w:rFonts w:cs="Calibri"/>
                <w:sz w:val="20"/>
                <w:szCs w:val="20"/>
              </w:rPr>
            </w:pPr>
            <w:r w:rsidRPr="00AD2509">
              <w:rPr>
                <w:rFonts w:cs="Calibri"/>
                <w:sz w:val="20"/>
                <w:szCs w:val="20"/>
              </w:rPr>
              <w:t>W przypadku obiektów i zasobów modernizowanych</w:t>
            </w:r>
            <w:r w:rsidRPr="00AD2509">
              <w:rPr>
                <w:rStyle w:val="Odwoanieprzypisudolnego"/>
                <w:rFonts w:cs="Calibri"/>
                <w:sz w:val="20"/>
                <w:szCs w:val="20"/>
              </w:rPr>
              <w:footnoteReference w:id="9"/>
            </w:r>
            <w:r w:rsidRPr="00AD2509">
              <w:rPr>
                <w:rFonts w:cs="Calibri"/>
                <w:sz w:val="20"/>
                <w:szCs w:val="20"/>
              </w:rPr>
              <w:t xml:space="preserve"> (przebudowa</w:t>
            </w:r>
            <w:r w:rsidRPr="00AD2509">
              <w:rPr>
                <w:rStyle w:val="Odwoanieprzypisudolnego"/>
                <w:rFonts w:cs="Calibri"/>
                <w:sz w:val="20"/>
                <w:szCs w:val="20"/>
              </w:rPr>
              <w:footnoteReference w:id="10"/>
            </w:r>
            <w:r w:rsidRPr="00AD2509">
              <w:rPr>
                <w:rFonts w:cs="Calibri"/>
                <w:sz w:val="20"/>
                <w:szCs w:val="20"/>
              </w:rPr>
              <w:t>, rozbudowa</w:t>
            </w:r>
            <w:r w:rsidRPr="00AD2509">
              <w:rPr>
                <w:rStyle w:val="Odwoanieprzypisudolnego"/>
                <w:rFonts w:cs="Calibri"/>
                <w:sz w:val="20"/>
                <w:szCs w:val="20"/>
              </w:rPr>
              <w:footnoteReference w:id="11"/>
            </w:r>
            <w:r w:rsidRPr="00AD2509">
              <w:rPr>
                <w:rFonts w:cs="Calibri"/>
                <w:sz w:val="20"/>
                <w:szCs w:val="20"/>
              </w:rPr>
              <w:t xml:space="preserve">) zastosowanie standardów dostępności dla polityki spójności na lata 2014-2020 jest obligatoryjne, o ile pozwalają na to warunki techniczne i zakres prowadzonej modernizacji. </w:t>
            </w:r>
          </w:p>
          <w:p w14:paraId="2D71DCEB" w14:textId="77777777" w:rsidR="005F0D60" w:rsidRDefault="005F0D60" w:rsidP="00B51E1E">
            <w:pPr>
              <w:spacing w:after="0" w:line="240" w:lineRule="auto"/>
              <w:jc w:val="both"/>
              <w:rPr>
                <w:rFonts w:cs="Calibri"/>
                <w:sz w:val="20"/>
                <w:szCs w:val="20"/>
              </w:rPr>
            </w:pPr>
          </w:p>
          <w:p w14:paraId="0434E89C" w14:textId="77777777" w:rsidR="005F0D60" w:rsidRPr="00AD2509" w:rsidRDefault="005F0D60" w:rsidP="00B51E1E">
            <w:pPr>
              <w:spacing w:after="0" w:line="240" w:lineRule="auto"/>
              <w:jc w:val="both"/>
              <w:rPr>
                <w:rFonts w:cs="Calibri"/>
                <w:sz w:val="20"/>
                <w:szCs w:val="20"/>
              </w:rPr>
            </w:pPr>
            <w:r w:rsidRPr="00AD2509">
              <w:rPr>
                <w:rFonts w:cs="Calibri"/>
                <w:sz w:val="20"/>
                <w:szCs w:val="20"/>
              </w:rPr>
              <w:t>W przypadku projektów nieobjętych zakresem standardów dostępności dla polityki spójności 2014-2020 należy opisać zapewnienie możliwości samodzielnego użytkowania/skorzystania z produktów projektów przez osoby z co najmniej jedną niepełnosprawnością.</w:t>
            </w:r>
          </w:p>
          <w:p w14:paraId="7CCC55DA" w14:textId="77777777" w:rsidR="005F0D60" w:rsidRPr="00AD2509" w:rsidRDefault="005F0D60" w:rsidP="00B51E1E">
            <w:pPr>
              <w:spacing w:after="0" w:line="240" w:lineRule="auto"/>
              <w:jc w:val="both"/>
              <w:rPr>
                <w:rFonts w:cs="Calibri"/>
                <w:sz w:val="20"/>
                <w:szCs w:val="20"/>
              </w:rPr>
            </w:pPr>
            <w:r w:rsidRPr="00AD2509">
              <w:rPr>
                <w:rFonts w:cs="Calibri"/>
                <w:sz w:val="20"/>
                <w:szCs w:val="20"/>
              </w:rPr>
              <w:t>W przypadku wyjątkowych sytuacji, w których zasada dostępności nie znajduje zastosowania, dopuszczalne jest uznanie neutralności produktu projektu. O neutralności produktu można mówić w sytuacji, kiedy wnioskodawca wykaże we wniosku o dofinansowanie projektu, że dostępność nie dotyczy danego produktu na przykład z uwagi na brak jego bezpośrednich użytkowników.</w:t>
            </w:r>
          </w:p>
          <w:p w14:paraId="46067A57" w14:textId="77777777" w:rsidR="005F0D60" w:rsidRPr="00AD2509" w:rsidRDefault="005F0D60" w:rsidP="00B51E1E">
            <w:pPr>
              <w:spacing w:after="0" w:line="240" w:lineRule="auto"/>
              <w:jc w:val="both"/>
              <w:rPr>
                <w:rFonts w:cs="Calibri"/>
                <w:sz w:val="20"/>
                <w:szCs w:val="20"/>
              </w:rPr>
            </w:pPr>
            <w:r w:rsidRPr="00AD2509">
              <w:rPr>
                <w:rFonts w:cs="Calibri"/>
                <w:sz w:val="20"/>
                <w:szCs w:val="20"/>
              </w:rPr>
              <w:t xml:space="preserve">Ostateczna decyzja </w:t>
            </w:r>
            <w:r w:rsidRPr="00AD2509">
              <w:rPr>
                <w:rFonts w:cs="Calibri"/>
                <w:b/>
                <w:bCs/>
                <w:sz w:val="20"/>
                <w:szCs w:val="20"/>
              </w:rPr>
              <w:t>o neutralności danego produktu</w:t>
            </w:r>
            <w:r w:rsidRPr="00AD2509">
              <w:rPr>
                <w:rFonts w:cs="Calibri"/>
                <w:sz w:val="20"/>
                <w:szCs w:val="20"/>
              </w:rPr>
              <w:t xml:space="preserve"> należy do Instytucji Zarządzającej. W przypadku uznania, że produkt jest neutralny, projekt może być nadal zgodny z zasadą równości szans i niedyskryminacji w tym dostępności dla osób z niepełnosprawnościami.</w:t>
            </w:r>
          </w:p>
          <w:p w14:paraId="0190360C" w14:textId="77777777" w:rsidR="005F0D60" w:rsidRPr="00AD2509" w:rsidRDefault="005F0D60" w:rsidP="00B51E1E">
            <w:pPr>
              <w:spacing w:after="0" w:line="240" w:lineRule="auto"/>
              <w:jc w:val="both"/>
              <w:rPr>
                <w:rFonts w:cs="Calibri"/>
                <w:sz w:val="20"/>
                <w:szCs w:val="20"/>
              </w:rPr>
            </w:pPr>
            <w:r w:rsidRPr="00AD2509">
              <w:rPr>
                <w:rFonts w:cs="Calibri"/>
                <w:sz w:val="20"/>
                <w:szCs w:val="20"/>
              </w:rPr>
              <w:lastRenderedPageBreak/>
              <w:t xml:space="preserve">Każda z powyższych zasad podlega oddzielnej ocenie. Projekt/produkt powinien wykazywać pozytywny lub neutralny wpływ w zakresie każdej polityki horyzontalnej. </w:t>
            </w:r>
          </w:p>
          <w:p w14:paraId="1476270E" w14:textId="77777777" w:rsidR="005F0D60" w:rsidRDefault="005F0D60" w:rsidP="00B51E1E">
            <w:pPr>
              <w:spacing w:after="0" w:line="240" w:lineRule="auto"/>
              <w:jc w:val="both"/>
              <w:rPr>
                <w:rFonts w:cs="Calibri"/>
                <w:i/>
                <w:iCs/>
                <w:sz w:val="20"/>
                <w:szCs w:val="20"/>
              </w:rPr>
            </w:pPr>
            <w:r w:rsidRPr="00AD2509">
              <w:rPr>
                <w:rFonts w:cs="Calibri"/>
                <w:sz w:val="20"/>
                <w:szCs w:val="20"/>
              </w:rPr>
              <w:t xml:space="preserve">Ocenie podlegać będzie zgodność z art. 7 rozporządzenia 1303/2013, oraz </w:t>
            </w:r>
            <w:r w:rsidRPr="00AD2509">
              <w:rPr>
                <w:rFonts w:cs="Calibri"/>
                <w:i/>
                <w:iCs/>
                <w:sz w:val="20"/>
                <w:szCs w:val="20"/>
              </w:rPr>
              <w:t>Wytycznymi w zakresie realizacji zasady równości szans i niedyskryminacji, w tym dostępności dla osób z niepełnosprawnościami oraz zasady równości szans kobiet i mężczyzn w ramach funduszy unijnych na lata 2014-2020</w:t>
            </w:r>
            <w:r w:rsidRPr="00AD2509">
              <w:rPr>
                <w:rFonts w:cs="Calibri"/>
                <w:sz w:val="20"/>
                <w:szCs w:val="20"/>
              </w:rPr>
              <w:t xml:space="preserve">, w tym z załącznikiem nr 2 do niniejszych </w:t>
            </w:r>
            <w:r w:rsidRPr="00AD2509">
              <w:rPr>
                <w:rFonts w:cs="Calibri"/>
                <w:i/>
                <w:iCs/>
                <w:sz w:val="20"/>
                <w:szCs w:val="20"/>
              </w:rPr>
              <w:t>Wytycznych:</w:t>
            </w:r>
            <w:r w:rsidRPr="00AD2509">
              <w:rPr>
                <w:rFonts w:cs="Calibri"/>
                <w:sz w:val="20"/>
                <w:szCs w:val="20"/>
              </w:rPr>
              <w:t xml:space="preserve"> </w:t>
            </w:r>
            <w:r w:rsidRPr="00AD2509">
              <w:rPr>
                <w:rFonts w:cs="Calibri"/>
                <w:i/>
                <w:iCs/>
                <w:sz w:val="20"/>
                <w:szCs w:val="20"/>
              </w:rPr>
              <w:t>Standardy dostępności dla polityki spójności 2014-2020.</w:t>
            </w:r>
          </w:p>
          <w:p w14:paraId="13C4FC83" w14:textId="77777777" w:rsidR="005F0D60" w:rsidRDefault="005F0D60" w:rsidP="00B51E1E">
            <w:pPr>
              <w:spacing w:after="0" w:line="240" w:lineRule="auto"/>
              <w:jc w:val="both"/>
              <w:rPr>
                <w:rFonts w:cs="Calibri"/>
                <w:i/>
                <w:iCs/>
                <w:sz w:val="20"/>
                <w:szCs w:val="20"/>
              </w:rPr>
            </w:pPr>
          </w:p>
          <w:p w14:paraId="0717E3F4" w14:textId="77777777" w:rsidR="005F0D60" w:rsidRPr="007B4275" w:rsidRDefault="005F0D60" w:rsidP="00B51E1E">
            <w:pPr>
              <w:spacing w:after="0" w:line="240" w:lineRule="auto"/>
              <w:jc w:val="both"/>
              <w:rPr>
                <w:rFonts w:cs="Calibri"/>
                <w:iCs/>
                <w:sz w:val="20"/>
                <w:szCs w:val="20"/>
              </w:rPr>
            </w:pPr>
            <w:r>
              <w:rPr>
                <w:rFonts w:cs="Calibri"/>
                <w:iCs/>
                <w:sz w:val="20"/>
                <w:szCs w:val="20"/>
              </w:rPr>
              <w:t>Kr</w:t>
            </w:r>
            <w:r w:rsidRPr="007B4275">
              <w:rPr>
                <w:rFonts w:cs="Calibri"/>
                <w:iCs/>
                <w:sz w:val="20"/>
                <w:szCs w:val="20"/>
              </w:rPr>
              <w:t>yterium badane jest na podstawie zapisów wniosku o dofinansowanie projektu.</w:t>
            </w:r>
          </w:p>
          <w:p w14:paraId="3A90C5DF" w14:textId="77777777" w:rsidR="005F0D60" w:rsidRPr="00AD2509" w:rsidRDefault="005F0D60" w:rsidP="00B51E1E">
            <w:pPr>
              <w:spacing w:after="0" w:line="240" w:lineRule="auto"/>
              <w:jc w:val="both"/>
              <w:rPr>
                <w:rFonts w:cs="Calibri"/>
                <w:sz w:val="20"/>
                <w:szCs w:val="20"/>
              </w:rPr>
            </w:pPr>
          </w:p>
          <w:p w14:paraId="5F03BD03" w14:textId="77777777" w:rsidR="005F0D60" w:rsidRDefault="005F0D60" w:rsidP="00B51E1E">
            <w:pPr>
              <w:spacing w:after="0" w:line="240" w:lineRule="auto"/>
              <w:jc w:val="both"/>
              <w:rPr>
                <w:rFonts w:cs="Calibri"/>
                <w:sz w:val="20"/>
                <w:szCs w:val="20"/>
              </w:rPr>
            </w:pPr>
            <w:r w:rsidRPr="00AD2509">
              <w:rPr>
                <w:rFonts w:cs="Calibri"/>
                <w:sz w:val="20"/>
                <w:szCs w:val="20"/>
              </w:rPr>
              <w:t>Możliwa jednokrotna poprawa  projektu w zakresie spełnienia kryterium.</w:t>
            </w:r>
          </w:p>
          <w:p w14:paraId="2D76F8B4" w14:textId="77777777" w:rsidR="005F0D60" w:rsidRPr="00AD2509" w:rsidRDefault="005F0D60" w:rsidP="00B51E1E">
            <w:pPr>
              <w:spacing w:after="0" w:line="240" w:lineRule="auto"/>
              <w:jc w:val="both"/>
              <w:rPr>
                <w:rFonts w:cs="Calibri"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14:paraId="482FD859" w14:textId="77777777" w:rsidR="005F0D60" w:rsidRPr="00AD2509" w:rsidRDefault="005F0D60" w:rsidP="00B51E1E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AD2509">
              <w:rPr>
                <w:rFonts w:cs="Calibri"/>
                <w:sz w:val="20"/>
                <w:szCs w:val="20"/>
              </w:rPr>
              <w:lastRenderedPageBreak/>
              <w:t xml:space="preserve">Tak/nie </w:t>
            </w:r>
          </w:p>
          <w:p w14:paraId="6E8BA8B1" w14:textId="77777777" w:rsidR="005F0D60" w:rsidRPr="00AD2509" w:rsidRDefault="005F0D60" w:rsidP="00B51E1E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AD2509">
              <w:rPr>
                <w:rFonts w:cs="Calibri"/>
                <w:sz w:val="20"/>
                <w:szCs w:val="20"/>
              </w:rPr>
              <w:t>(niespełnienie kryterium oznacza odrzucenie wniosku)</w:t>
            </w:r>
          </w:p>
        </w:tc>
      </w:tr>
    </w:tbl>
    <w:p w14:paraId="1564F8BC" w14:textId="77777777" w:rsidR="005F0D60" w:rsidRPr="00AD2509" w:rsidRDefault="005F0D60" w:rsidP="005F0D60">
      <w:pPr>
        <w:spacing w:after="0" w:line="240" w:lineRule="auto"/>
        <w:ind w:right="252"/>
        <w:jc w:val="both"/>
        <w:rPr>
          <w:rFonts w:cs="Calibri"/>
          <w:sz w:val="20"/>
          <w:szCs w:val="20"/>
        </w:rPr>
      </w:pPr>
    </w:p>
    <w:p w14:paraId="5DA6F5D3" w14:textId="77777777" w:rsidR="005F0D60" w:rsidRPr="00AD2509" w:rsidRDefault="005F0D60" w:rsidP="005F0D60">
      <w:pPr>
        <w:spacing w:after="0" w:line="240" w:lineRule="auto"/>
        <w:ind w:right="252"/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P</w:t>
      </w:r>
      <w:r w:rsidRPr="00AD2509">
        <w:rPr>
          <w:rFonts w:cs="Calibri"/>
          <w:sz w:val="20"/>
          <w:szCs w:val="20"/>
        </w:rPr>
        <w:t>ozytywna ocena kryterium może wymagać deklaracji wnioskodawcy dotyczącej zrealizowania określonych działań na etapie realizacji lub trwałości projektu. Zobowiązanie takie może wynikać z zapisów wniosku o dofinansowanie projektu lub mieć formę oświadczenia. Niewywiązanie się z tych zobowiązań będzie skutkowało zwrotem całości lub części otrzymanego dofinansowania.</w:t>
      </w:r>
    </w:p>
    <w:p w14:paraId="69317BF6" w14:textId="77777777" w:rsidR="005F0D60" w:rsidRPr="00AD2509" w:rsidRDefault="005F0D60" w:rsidP="005F0D60">
      <w:pPr>
        <w:spacing w:after="0" w:line="240" w:lineRule="auto"/>
        <w:ind w:right="252"/>
        <w:jc w:val="both"/>
        <w:rPr>
          <w:rFonts w:cs="Calibri"/>
          <w:sz w:val="20"/>
          <w:szCs w:val="20"/>
        </w:rPr>
      </w:pPr>
    </w:p>
    <w:p w14:paraId="1D4B2527" w14:textId="49DF4A04" w:rsidR="00722271" w:rsidRDefault="00722271" w:rsidP="00722271">
      <w:pPr>
        <w:pStyle w:val="Nagwek"/>
        <w:tabs>
          <w:tab w:val="clear" w:pos="4536"/>
          <w:tab w:val="center" w:pos="3828"/>
        </w:tabs>
        <w:jc w:val="center"/>
      </w:pPr>
      <w:r>
        <w:tab/>
      </w:r>
      <w:r>
        <w:tab/>
      </w:r>
      <w:r>
        <w:tab/>
        <w:t>Załącznik nr 2 do uchwały Nr 43/2020</w:t>
      </w:r>
    </w:p>
    <w:p w14:paraId="66DD10DF" w14:textId="669DAC13" w:rsidR="00722271" w:rsidRDefault="00722271" w:rsidP="00722271">
      <w:pPr>
        <w:pStyle w:val="Nagwek"/>
        <w:jc w:val="center"/>
      </w:pPr>
      <w:r>
        <w:t xml:space="preserve">                                                                                </w:t>
      </w:r>
      <w:r>
        <w:tab/>
      </w:r>
      <w:r>
        <w:tab/>
        <w:t xml:space="preserve">  </w:t>
      </w:r>
      <w:r>
        <w:tab/>
        <w:t xml:space="preserve">   KM RPO WK-P na lata 2014-2020</w:t>
      </w:r>
    </w:p>
    <w:p w14:paraId="49DD34B2" w14:textId="7D731640" w:rsidR="00722271" w:rsidRDefault="00722271" w:rsidP="00722271">
      <w:pPr>
        <w:pStyle w:val="Nagwek"/>
        <w:ind w:left="6521" w:hanging="6521"/>
        <w:jc w:val="center"/>
      </w:pPr>
      <w:r>
        <w:t xml:space="preserve">                                                                 </w:t>
      </w:r>
      <w:r>
        <w:tab/>
      </w:r>
      <w:r>
        <w:tab/>
      </w:r>
      <w:r>
        <w:tab/>
      </w:r>
      <w:r>
        <w:tab/>
        <w:t xml:space="preserve">     z dnia 4 grudnia  2020 r.</w:t>
      </w:r>
    </w:p>
    <w:p w14:paraId="75A26E9D" w14:textId="145D877B" w:rsidR="00297AEB" w:rsidRDefault="00297AEB" w:rsidP="00297AEB">
      <w:pPr>
        <w:rPr>
          <w:rFonts w:ascii="Calibri" w:hAnsi="Calibri" w:cs="Calibri"/>
          <w:color w:val="000000" w:themeColor="text1"/>
          <w:sz w:val="24"/>
          <w:szCs w:val="24"/>
        </w:rPr>
      </w:pPr>
    </w:p>
    <w:p w14:paraId="586EB281" w14:textId="77777777" w:rsidR="005F0D60" w:rsidRPr="00F341EA" w:rsidRDefault="005F0D60" w:rsidP="005F0D60">
      <w:pPr>
        <w:tabs>
          <w:tab w:val="left" w:pos="9923"/>
        </w:tabs>
        <w:spacing w:after="0" w:line="240" w:lineRule="auto"/>
        <w:jc w:val="both"/>
        <w:rPr>
          <w:rFonts w:cs="Calibri"/>
          <w:szCs w:val="20"/>
        </w:rPr>
      </w:pPr>
      <w:r w:rsidRPr="00F341EA">
        <w:rPr>
          <w:rFonts w:cs="Calibri"/>
          <w:b/>
          <w:szCs w:val="20"/>
        </w:rPr>
        <w:t>Kryteria wyboru przedsiębiorców uprawnionych do otrzymania grantu na pokrycie kosztów utrzymania działalności w sytuacji nagłego niedoboru lub braku płynności mikro i małych przedsiębiorstw w ramach RPO WK-P 2014-2020 – wsparcie branżowe</w:t>
      </w:r>
    </w:p>
    <w:p w14:paraId="29C2D2EF" w14:textId="77777777" w:rsidR="005F0D60" w:rsidRPr="00F341EA" w:rsidRDefault="005F0D60" w:rsidP="005F0D60">
      <w:pPr>
        <w:pStyle w:val="Default"/>
        <w:jc w:val="both"/>
        <w:rPr>
          <w:rFonts w:ascii="Calibri" w:hAnsi="Calibri" w:cs="Calibri"/>
          <w:color w:val="auto"/>
          <w:sz w:val="20"/>
          <w:szCs w:val="20"/>
        </w:rPr>
      </w:pPr>
    </w:p>
    <w:p w14:paraId="3222ED06" w14:textId="77777777" w:rsidR="005F0D60" w:rsidRPr="00F341EA" w:rsidRDefault="005F0D60" w:rsidP="005F0D60">
      <w:pPr>
        <w:spacing w:after="0" w:line="240" w:lineRule="auto"/>
        <w:jc w:val="both"/>
        <w:rPr>
          <w:rFonts w:cs="Calibri"/>
          <w:sz w:val="20"/>
          <w:szCs w:val="20"/>
        </w:rPr>
      </w:pPr>
    </w:p>
    <w:tbl>
      <w:tblPr>
        <w:tblW w:w="1389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6"/>
        <w:gridCol w:w="3104"/>
        <w:gridCol w:w="6804"/>
        <w:gridCol w:w="3118"/>
      </w:tblGrid>
      <w:tr w:rsidR="005F0D60" w:rsidRPr="00F341EA" w14:paraId="649A62FC" w14:textId="77777777" w:rsidTr="00B51E1E">
        <w:tc>
          <w:tcPr>
            <w:tcW w:w="3970" w:type="dxa"/>
            <w:gridSpan w:val="2"/>
            <w:shd w:val="clear" w:color="auto" w:fill="D9D9D9"/>
            <w:vAlign w:val="center"/>
          </w:tcPr>
          <w:p w14:paraId="00EBBCA0" w14:textId="77777777" w:rsidR="005F0D60" w:rsidRPr="00F341EA" w:rsidRDefault="005F0D60" w:rsidP="00B51E1E">
            <w:pPr>
              <w:spacing w:after="0" w:line="240" w:lineRule="auto"/>
              <w:jc w:val="center"/>
              <w:rPr>
                <w:rFonts w:cs="Calibri"/>
                <w:b/>
                <w:sz w:val="20"/>
                <w:szCs w:val="20"/>
              </w:rPr>
            </w:pPr>
          </w:p>
          <w:p w14:paraId="6EAFF780" w14:textId="77777777" w:rsidR="005F0D60" w:rsidRPr="00F341EA" w:rsidRDefault="005F0D60" w:rsidP="00B51E1E">
            <w:pPr>
              <w:spacing w:after="0" w:line="240" w:lineRule="auto"/>
              <w:jc w:val="center"/>
              <w:rPr>
                <w:rFonts w:cs="Calibri"/>
                <w:b/>
                <w:sz w:val="20"/>
                <w:szCs w:val="20"/>
              </w:rPr>
            </w:pPr>
          </w:p>
          <w:p w14:paraId="6FB6DE3D" w14:textId="77777777" w:rsidR="005F0D60" w:rsidRPr="00F341EA" w:rsidRDefault="005F0D60" w:rsidP="00B51E1E">
            <w:pPr>
              <w:spacing w:after="0" w:line="240" w:lineRule="auto"/>
              <w:jc w:val="center"/>
              <w:rPr>
                <w:rFonts w:cs="Calibri"/>
                <w:b/>
                <w:sz w:val="20"/>
                <w:szCs w:val="20"/>
              </w:rPr>
            </w:pPr>
            <w:r w:rsidRPr="00F341EA">
              <w:rPr>
                <w:rFonts w:cs="Calibri"/>
                <w:b/>
                <w:sz w:val="20"/>
                <w:szCs w:val="20"/>
              </w:rPr>
              <w:t>Kryterium</w:t>
            </w:r>
          </w:p>
          <w:p w14:paraId="5578AF63" w14:textId="77777777" w:rsidR="005F0D60" w:rsidRPr="00F341EA" w:rsidRDefault="005F0D60" w:rsidP="00B51E1E">
            <w:pPr>
              <w:spacing w:after="0" w:line="240" w:lineRule="auto"/>
              <w:jc w:val="center"/>
              <w:rPr>
                <w:rFonts w:cs="Calibri"/>
                <w:b/>
                <w:sz w:val="20"/>
                <w:szCs w:val="20"/>
              </w:rPr>
            </w:pPr>
          </w:p>
          <w:p w14:paraId="11ED5218" w14:textId="77777777" w:rsidR="005F0D60" w:rsidRPr="00F341EA" w:rsidRDefault="005F0D60" w:rsidP="00B51E1E">
            <w:pPr>
              <w:spacing w:after="0" w:line="240" w:lineRule="auto"/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D9D9D9"/>
            <w:vAlign w:val="center"/>
          </w:tcPr>
          <w:p w14:paraId="58731020" w14:textId="77777777" w:rsidR="005F0D60" w:rsidRPr="00F341EA" w:rsidRDefault="005F0D60" w:rsidP="00B51E1E">
            <w:pPr>
              <w:spacing w:after="0" w:line="240" w:lineRule="auto"/>
              <w:jc w:val="center"/>
              <w:rPr>
                <w:rFonts w:cs="Calibri"/>
                <w:b/>
                <w:sz w:val="20"/>
                <w:szCs w:val="20"/>
              </w:rPr>
            </w:pPr>
            <w:r w:rsidRPr="00F341EA">
              <w:rPr>
                <w:rFonts w:cs="Calibri"/>
                <w:b/>
                <w:sz w:val="20"/>
                <w:szCs w:val="20"/>
              </w:rPr>
              <w:t>Definicja kryterium</w:t>
            </w:r>
          </w:p>
        </w:tc>
        <w:tc>
          <w:tcPr>
            <w:tcW w:w="3118" w:type="dxa"/>
            <w:shd w:val="clear" w:color="auto" w:fill="D9D9D9"/>
            <w:vAlign w:val="center"/>
          </w:tcPr>
          <w:p w14:paraId="513E7850" w14:textId="77777777" w:rsidR="005F0D60" w:rsidRPr="00F341EA" w:rsidRDefault="005F0D60" w:rsidP="00B51E1E">
            <w:pPr>
              <w:spacing w:after="0" w:line="240" w:lineRule="auto"/>
              <w:jc w:val="center"/>
              <w:rPr>
                <w:rFonts w:cs="Calibri"/>
                <w:b/>
                <w:sz w:val="20"/>
                <w:szCs w:val="20"/>
              </w:rPr>
            </w:pPr>
            <w:r w:rsidRPr="00F341EA">
              <w:rPr>
                <w:rFonts w:cs="Calibri"/>
                <w:b/>
                <w:sz w:val="20"/>
                <w:szCs w:val="20"/>
              </w:rPr>
              <w:t>Sposób oceny</w:t>
            </w:r>
          </w:p>
        </w:tc>
      </w:tr>
      <w:tr w:rsidR="005F0D60" w:rsidRPr="00F341EA" w14:paraId="1A9366A2" w14:textId="77777777" w:rsidTr="00B51E1E">
        <w:trPr>
          <w:trHeight w:val="362"/>
        </w:trPr>
        <w:tc>
          <w:tcPr>
            <w:tcW w:w="13892" w:type="dxa"/>
            <w:gridSpan w:val="4"/>
            <w:shd w:val="clear" w:color="auto" w:fill="8DB3E2"/>
          </w:tcPr>
          <w:p w14:paraId="11D45A28" w14:textId="77777777" w:rsidR="005F0D60" w:rsidRPr="00F341EA" w:rsidRDefault="005F0D60" w:rsidP="00B51E1E">
            <w:pPr>
              <w:pStyle w:val="Akapitzlist"/>
              <w:spacing w:after="0" w:line="240" w:lineRule="auto"/>
              <w:ind w:left="0"/>
              <w:jc w:val="both"/>
              <w:rPr>
                <w:rFonts w:cs="Calibri"/>
                <w:b/>
                <w:sz w:val="20"/>
                <w:szCs w:val="20"/>
              </w:rPr>
            </w:pPr>
            <w:r w:rsidRPr="00F341EA">
              <w:rPr>
                <w:rFonts w:cs="Calibri"/>
                <w:b/>
                <w:sz w:val="20"/>
                <w:szCs w:val="20"/>
              </w:rPr>
              <w:t xml:space="preserve">A. Kryteria wyboru </w:t>
            </w:r>
            <w:proofErr w:type="spellStart"/>
            <w:r w:rsidRPr="00F341EA">
              <w:rPr>
                <w:rFonts w:cs="Calibri"/>
                <w:b/>
                <w:sz w:val="20"/>
                <w:szCs w:val="20"/>
              </w:rPr>
              <w:t>grantobiorców</w:t>
            </w:r>
            <w:proofErr w:type="spellEnd"/>
          </w:p>
        </w:tc>
      </w:tr>
      <w:tr w:rsidR="005F0D60" w:rsidRPr="00F341EA" w14:paraId="3B125B44" w14:textId="77777777" w:rsidTr="00B51E1E">
        <w:tc>
          <w:tcPr>
            <w:tcW w:w="866" w:type="dxa"/>
            <w:vAlign w:val="center"/>
          </w:tcPr>
          <w:p w14:paraId="23D50DE0" w14:textId="77777777" w:rsidR="005F0D60" w:rsidRPr="00F341EA" w:rsidRDefault="005F0D60" w:rsidP="00B51E1E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F341EA">
              <w:rPr>
                <w:rFonts w:cs="Calibri"/>
                <w:sz w:val="20"/>
                <w:szCs w:val="20"/>
              </w:rPr>
              <w:t>A.1</w:t>
            </w:r>
          </w:p>
        </w:tc>
        <w:tc>
          <w:tcPr>
            <w:tcW w:w="3104" w:type="dxa"/>
            <w:vAlign w:val="center"/>
          </w:tcPr>
          <w:p w14:paraId="3F82069E" w14:textId="77777777" w:rsidR="005F0D60" w:rsidRPr="00125DC4" w:rsidRDefault="005F0D60" w:rsidP="00B51E1E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125DC4">
              <w:rPr>
                <w:rFonts w:cs="Calibri"/>
                <w:sz w:val="20"/>
                <w:szCs w:val="20"/>
              </w:rPr>
              <w:t xml:space="preserve">Kwalifikowalność </w:t>
            </w:r>
            <w:proofErr w:type="spellStart"/>
            <w:r w:rsidRPr="00125DC4">
              <w:rPr>
                <w:rFonts w:cs="Calibri"/>
                <w:sz w:val="20"/>
                <w:szCs w:val="20"/>
              </w:rPr>
              <w:t>grantobiorcy</w:t>
            </w:r>
            <w:proofErr w:type="spellEnd"/>
          </w:p>
        </w:tc>
        <w:tc>
          <w:tcPr>
            <w:tcW w:w="6804" w:type="dxa"/>
          </w:tcPr>
          <w:p w14:paraId="7A44B6BC" w14:textId="77777777" w:rsidR="005F0D60" w:rsidRPr="00125DC4" w:rsidRDefault="005F0D60" w:rsidP="00B51E1E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  <w:p w14:paraId="3923343F" w14:textId="77777777" w:rsidR="005F0D60" w:rsidRPr="00125DC4" w:rsidRDefault="005F0D60" w:rsidP="00B51E1E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125DC4">
              <w:rPr>
                <w:rFonts w:cs="Calibri"/>
                <w:sz w:val="20"/>
                <w:szCs w:val="20"/>
              </w:rPr>
              <w:lastRenderedPageBreak/>
              <w:t>Przedsiębiorca (</w:t>
            </w:r>
            <w:proofErr w:type="spellStart"/>
            <w:r w:rsidRPr="00125DC4">
              <w:rPr>
                <w:rFonts w:cs="Calibri"/>
                <w:sz w:val="20"/>
                <w:szCs w:val="20"/>
              </w:rPr>
              <w:t>grantobiorca</w:t>
            </w:r>
            <w:proofErr w:type="spellEnd"/>
            <w:r w:rsidRPr="00125DC4">
              <w:rPr>
                <w:rFonts w:cs="Calibri"/>
                <w:sz w:val="20"/>
                <w:szCs w:val="20"/>
              </w:rPr>
              <w:t>):</w:t>
            </w:r>
          </w:p>
          <w:p w14:paraId="169828BC" w14:textId="77777777" w:rsidR="005F0D60" w:rsidRPr="00125DC4" w:rsidRDefault="005F0D60" w:rsidP="00B51E1E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  <w:p w14:paraId="665F7196" w14:textId="77777777" w:rsidR="005F0D60" w:rsidRPr="00125DC4" w:rsidRDefault="005F0D60" w:rsidP="005575A0">
            <w:pPr>
              <w:pStyle w:val="Akapitzlist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cs="Calibri"/>
                <w:sz w:val="20"/>
                <w:szCs w:val="20"/>
              </w:rPr>
            </w:pPr>
            <w:r w:rsidRPr="00125DC4">
              <w:rPr>
                <w:rFonts w:cs="Calibri"/>
                <w:sz w:val="20"/>
                <w:szCs w:val="20"/>
              </w:rPr>
              <w:t>posiada odpowiednio status mikro</w:t>
            </w:r>
            <w:r w:rsidRPr="00125DC4">
              <w:rPr>
                <w:rStyle w:val="Odwoanieprzypisudolnego"/>
                <w:rFonts w:cs="Calibri"/>
                <w:sz w:val="20"/>
                <w:szCs w:val="20"/>
              </w:rPr>
              <w:footnoteReference w:id="12"/>
            </w:r>
            <w:r w:rsidRPr="00125DC4">
              <w:rPr>
                <w:rFonts w:cs="Calibri"/>
                <w:sz w:val="20"/>
                <w:szCs w:val="20"/>
              </w:rPr>
              <w:t>, małego przedsiębiorcy</w:t>
            </w:r>
            <w:r w:rsidRPr="00125DC4">
              <w:rPr>
                <w:rStyle w:val="Odwoanieprzypisudolnego"/>
                <w:rFonts w:cs="Calibri"/>
                <w:sz w:val="20"/>
                <w:szCs w:val="20"/>
              </w:rPr>
              <w:footnoteReference w:id="13"/>
            </w:r>
            <w:r w:rsidRPr="00125DC4">
              <w:rPr>
                <w:rFonts w:cs="Calibri"/>
                <w:sz w:val="20"/>
                <w:szCs w:val="20"/>
              </w:rPr>
              <w:t>;</w:t>
            </w:r>
          </w:p>
          <w:p w14:paraId="769577A8" w14:textId="77777777" w:rsidR="005F0D60" w:rsidRPr="00125DC4" w:rsidRDefault="005F0D60" w:rsidP="005575A0">
            <w:pPr>
              <w:pStyle w:val="Akapitzlist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cs="Calibri"/>
                <w:sz w:val="20"/>
                <w:szCs w:val="20"/>
              </w:rPr>
            </w:pPr>
            <w:r w:rsidRPr="00125DC4">
              <w:rPr>
                <w:rFonts w:cs="Calibri"/>
                <w:sz w:val="20"/>
                <w:szCs w:val="20"/>
              </w:rPr>
              <w:t>prowadzi działalność gospodarczą oznaczoną według Polskiej Klasyfikacji Działalności (PKD) 2007</w:t>
            </w:r>
            <w:r w:rsidRPr="00125DC4">
              <w:rPr>
                <w:rStyle w:val="Odwoanieprzypisudolnego"/>
                <w:rFonts w:cs="Calibri"/>
                <w:sz w:val="20"/>
                <w:szCs w:val="20"/>
              </w:rPr>
              <w:footnoteReference w:id="14"/>
            </w:r>
            <w:r w:rsidRPr="00125DC4">
              <w:rPr>
                <w:rFonts w:cs="Calibri"/>
                <w:sz w:val="20"/>
                <w:szCs w:val="20"/>
              </w:rPr>
              <w:t>, co najmniej pod jednym z poniższych kodów PKD:</w:t>
            </w:r>
          </w:p>
          <w:p w14:paraId="5F1C6503" w14:textId="77777777" w:rsidR="005F0D60" w:rsidRPr="00125DC4" w:rsidRDefault="005F0D60" w:rsidP="005575A0">
            <w:pPr>
              <w:pStyle w:val="Akapitzlist"/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cs="Calibri"/>
                <w:sz w:val="20"/>
                <w:szCs w:val="20"/>
              </w:rPr>
            </w:pPr>
            <w:r w:rsidRPr="00125DC4">
              <w:rPr>
                <w:rFonts w:cs="Calibri"/>
                <w:sz w:val="20"/>
                <w:szCs w:val="20"/>
              </w:rPr>
              <w:t xml:space="preserve">56.10.A </w:t>
            </w:r>
          </w:p>
          <w:p w14:paraId="5F5BFD07" w14:textId="77777777" w:rsidR="005F0D60" w:rsidRPr="00125DC4" w:rsidRDefault="005F0D60" w:rsidP="005575A0">
            <w:pPr>
              <w:pStyle w:val="Akapitzlist"/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cs="Calibri"/>
                <w:sz w:val="20"/>
                <w:szCs w:val="20"/>
              </w:rPr>
            </w:pPr>
            <w:r w:rsidRPr="00125DC4">
              <w:rPr>
                <w:rFonts w:cs="Calibri"/>
                <w:sz w:val="20"/>
                <w:szCs w:val="20"/>
              </w:rPr>
              <w:t>93.13.Z</w:t>
            </w:r>
          </w:p>
          <w:p w14:paraId="6706E6AF" w14:textId="77777777" w:rsidR="005F0D60" w:rsidRPr="00125DC4" w:rsidRDefault="005F0D60" w:rsidP="005575A0">
            <w:pPr>
              <w:pStyle w:val="Akapitzlist"/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cs="Calibri"/>
                <w:sz w:val="20"/>
                <w:szCs w:val="20"/>
              </w:rPr>
            </w:pPr>
            <w:r w:rsidRPr="00125DC4">
              <w:rPr>
                <w:rFonts w:cs="Calibri"/>
                <w:sz w:val="20"/>
                <w:szCs w:val="20"/>
              </w:rPr>
              <w:t>96.04.Z,</w:t>
            </w:r>
          </w:p>
          <w:p w14:paraId="0ECCAC0E" w14:textId="77777777" w:rsidR="005F0D60" w:rsidRDefault="005F0D60" w:rsidP="00B51E1E">
            <w:pPr>
              <w:pStyle w:val="Akapitzlist"/>
              <w:spacing w:after="0" w:line="240" w:lineRule="auto"/>
              <w:ind w:left="0"/>
              <w:jc w:val="both"/>
              <w:rPr>
                <w:rFonts w:cs="Calibri"/>
                <w:sz w:val="20"/>
                <w:szCs w:val="20"/>
              </w:rPr>
            </w:pPr>
            <w:r w:rsidRPr="00125DC4">
              <w:rPr>
                <w:rFonts w:cs="Calibri"/>
                <w:sz w:val="20"/>
                <w:szCs w:val="20"/>
              </w:rPr>
              <w:t>co ma odzwierciedlenie w rejestrze przedsiębiorców KRS</w:t>
            </w:r>
            <w:r w:rsidRPr="00125DC4">
              <w:rPr>
                <w:rStyle w:val="Odwoanieprzypisudolnego"/>
                <w:rFonts w:cs="Calibri"/>
                <w:sz w:val="20"/>
                <w:szCs w:val="20"/>
              </w:rPr>
              <w:footnoteReference w:id="15"/>
            </w:r>
            <w:r w:rsidRPr="00125DC4">
              <w:rPr>
                <w:rFonts w:cs="Calibri"/>
                <w:sz w:val="20"/>
                <w:szCs w:val="20"/>
              </w:rPr>
              <w:t xml:space="preserve"> albo CEIDG albo     REGON</w:t>
            </w:r>
            <w:r w:rsidRPr="00125DC4">
              <w:rPr>
                <w:rStyle w:val="Odwoanieprzypisudolnego"/>
                <w:rFonts w:cs="Calibri"/>
                <w:sz w:val="20"/>
                <w:szCs w:val="20"/>
              </w:rPr>
              <w:footnoteReference w:id="16"/>
            </w:r>
            <w:r w:rsidRPr="00125DC4">
              <w:rPr>
                <w:rFonts w:cs="Calibri"/>
                <w:sz w:val="20"/>
                <w:szCs w:val="20"/>
              </w:rPr>
              <w:t xml:space="preserve"> na moment złożenia wniosku o powierzenie grantu, </w:t>
            </w:r>
          </w:p>
          <w:p w14:paraId="5CF15ED0" w14:textId="77777777" w:rsidR="005F0D60" w:rsidRPr="00125DC4" w:rsidRDefault="005F0D60" w:rsidP="005575A0">
            <w:pPr>
              <w:pStyle w:val="Akapitzlist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cs="Calibri"/>
                <w:sz w:val="20"/>
                <w:szCs w:val="20"/>
              </w:rPr>
            </w:pPr>
            <w:r w:rsidRPr="00125DC4">
              <w:rPr>
                <w:rFonts w:cs="Calibri"/>
                <w:sz w:val="20"/>
                <w:szCs w:val="20"/>
              </w:rPr>
              <w:t xml:space="preserve">nie znajdował się w trudnej sytuacji </w:t>
            </w:r>
            <w:r w:rsidRPr="00125DC4">
              <w:rPr>
                <w:sz w:val="20"/>
                <w:szCs w:val="20"/>
              </w:rPr>
              <w:t>w rozumieniu art. 2 pkt 18 rozporządzenia nr 651/2014</w:t>
            </w:r>
            <w:r w:rsidRPr="00125DC4">
              <w:rPr>
                <w:rStyle w:val="Odwoanieprzypisudolnego"/>
                <w:sz w:val="20"/>
                <w:szCs w:val="20"/>
              </w:rPr>
              <w:footnoteReference w:id="17"/>
            </w:r>
            <w:r w:rsidRPr="00125DC4">
              <w:rPr>
                <w:sz w:val="20"/>
                <w:szCs w:val="20"/>
              </w:rPr>
              <w:t xml:space="preserve"> </w:t>
            </w:r>
            <w:r w:rsidRPr="00125DC4">
              <w:rPr>
                <w:rFonts w:cs="Calibri"/>
                <w:sz w:val="20"/>
                <w:szCs w:val="20"/>
              </w:rPr>
              <w:t>w dniu 31 grudnia 2019 r.</w:t>
            </w:r>
            <w:r w:rsidRPr="00125DC4">
              <w:rPr>
                <w:rStyle w:val="Odwoanieprzypisudolnego"/>
                <w:sz w:val="20"/>
                <w:szCs w:val="20"/>
              </w:rPr>
              <w:footnoteReference w:id="18"/>
            </w:r>
            <w:r w:rsidRPr="00125DC4">
              <w:rPr>
                <w:rFonts w:cs="Calibri"/>
                <w:sz w:val="20"/>
                <w:szCs w:val="20"/>
              </w:rPr>
              <w:t>;</w:t>
            </w:r>
          </w:p>
          <w:p w14:paraId="32CF4793" w14:textId="77777777" w:rsidR="005F0D60" w:rsidRPr="00125DC4" w:rsidRDefault="005F0D60" w:rsidP="005575A0">
            <w:pPr>
              <w:pStyle w:val="Akapitzlist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cs="Calibri"/>
                <w:sz w:val="20"/>
                <w:szCs w:val="20"/>
              </w:rPr>
            </w:pPr>
            <w:r w:rsidRPr="00125DC4">
              <w:rPr>
                <w:rFonts w:cs="Calibri"/>
                <w:sz w:val="20"/>
                <w:szCs w:val="20"/>
              </w:rPr>
              <w:t xml:space="preserve">nie znajdował się w trudnej sytuacji </w:t>
            </w:r>
            <w:r w:rsidRPr="00125DC4">
              <w:rPr>
                <w:sz w:val="20"/>
                <w:szCs w:val="20"/>
              </w:rPr>
              <w:t xml:space="preserve">w rozumieniu art. 2 pkt 18 rozporządzenia nr 651/2014 </w:t>
            </w:r>
            <w:r w:rsidRPr="00125DC4">
              <w:rPr>
                <w:rFonts w:cs="Calibri"/>
                <w:sz w:val="20"/>
                <w:szCs w:val="20"/>
              </w:rPr>
              <w:t>w dniu 31 grudnia 2019 r., ale po tym dniu znalazł się w trudnej sytuacji z powodu wystąpienia pandemii COVID-19</w:t>
            </w:r>
            <w:r w:rsidRPr="00125DC4">
              <w:rPr>
                <w:rStyle w:val="Odwoanieprzypisudolnego"/>
                <w:rFonts w:cs="Calibri"/>
                <w:sz w:val="20"/>
                <w:szCs w:val="20"/>
              </w:rPr>
              <w:footnoteReference w:id="19"/>
            </w:r>
            <w:r w:rsidRPr="00125DC4">
              <w:rPr>
                <w:rFonts w:cs="Calibri"/>
                <w:sz w:val="20"/>
                <w:szCs w:val="20"/>
              </w:rPr>
              <w:t xml:space="preserve"> (przedsiębiorstw otrzymujących wsparcie zgodne z tymczasowymi ramami środków pomocy państwa</w:t>
            </w:r>
            <w:r w:rsidRPr="00125DC4">
              <w:rPr>
                <w:rStyle w:val="Odwoanieprzypisudolnego"/>
                <w:rFonts w:cs="Calibri"/>
                <w:sz w:val="20"/>
                <w:szCs w:val="20"/>
              </w:rPr>
              <w:footnoteReference w:id="20"/>
            </w:r>
            <w:r w:rsidRPr="00125DC4">
              <w:rPr>
                <w:rFonts w:cs="Calibri"/>
                <w:sz w:val="20"/>
                <w:szCs w:val="20"/>
              </w:rPr>
              <w:t xml:space="preserve">  nie uznaje się za przedsiębiorstwa w trudnej sytuacji na potrzeby niniejszej litery);</w:t>
            </w:r>
          </w:p>
          <w:p w14:paraId="54F9AF76" w14:textId="77777777" w:rsidR="005F0D60" w:rsidRPr="00125DC4" w:rsidRDefault="005F0D60" w:rsidP="005575A0">
            <w:pPr>
              <w:pStyle w:val="Akapitzlist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cs="Calibri"/>
                <w:sz w:val="20"/>
                <w:szCs w:val="20"/>
              </w:rPr>
            </w:pPr>
            <w:r w:rsidRPr="00125DC4">
              <w:rPr>
                <w:rFonts w:cs="Calibri"/>
                <w:sz w:val="20"/>
                <w:szCs w:val="20"/>
              </w:rPr>
              <w:t>w związku wystąpieniem pandemii COVID-19 znalazł się w sytuacji nagłego niedoboru lub braku płynności finansowej</w:t>
            </w:r>
            <w:r w:rsidRPr="00125DC4">
              <w:rPr>
                <w:rStyle w:val="Odwoanieprzypisudolnego"/>
                <w:rFonts w:cs="Calibri"/>
                <w:sz w:val="20"/>
                <w:szCs w:val="20"/>
              </w:rPr>
              <w:footnoteReference w:id="21"/>
            </w:r>
            <w:r w:rsidRPr="00125DC4">
              <w:rPr>
                <w:rFonts w:cs="Calibri"/>
                <w:sz w:val="20"/>
                <w:szCs w:val="20"/>
              </w:rPr>
              <w:t>;</w:t>
            </w:r>
          </w:p>
          <w:p w14:paraId="09CD32A3" w14:textId="77777777" w:rsidR="005F0D60" w:rsidRPr="00125DC4" w:rsidRDefault="005F0D60" w:rsidP="005575A0">
            <w:pPr>
              <w:pStyle w:val="Akapitzlist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cs="Calibri"/>
                <w:b/>
                <w:sz w:val="20"/>
                <w:szCs w:val="20"/>
              </w:rPr>
            </w:pPr>
            <w:r w:rsidRPr="00125DC4">
              <w:rPr>
                <w:rFonts w:cs="Calibri"/>
                <w:sz w:val="20"/>
                <w:szCs w:val="20"/>
              </w:rPr>
              <w:t>prowadził działalność gospodarczą według stanu na dzień 31 grudnia 2019 r.;</w:t>
            </w:r>
          </w:p>
          <w:p w14:paraId="201C58DB" w14:textId="77777777" w:rsidR="005F0D60" w:rsidRPr="00125DC4" w:rsidRDefault="005F0D60" w:rsidP="005575A0">
            <w:pPr>
              <w:pStyle w:val="Akapitzlist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cs="Calibri"/>
                <w:sz w:val="20"/>
                <w:szCs w:val="20"/>
              </w:rPr>
            </w:pPr>
            <w:r w:rsidRPr="00125DC4">
              <w:rPr>
                <w:rFonts w:cs="Calibri"/>
                <w:sz w:val="20"/>
                <w:szCs w:val="20"/>
              </w:rPr>
              <w:t xml:space="preserve">według stanu na dzień składania wniosku prowadził działalność gospodarczą, nie otworzył likwidacji na podstawie KSH oraz na dzień złożenia wniosku nie </w:t>
            </w:r>
            <w:r w:rsidRPr="00125DC4">
              <w:rPr>
                <w:rFonts w:cs="Calibri"/>
                <w:sz w:val="20"/>
                <w:szCs w:val="20"/>
              </w:rPr>
              <w:lastRenderedPageBreak/>
              <w:t xml:space="preserve">zostało wobec niego otwarte postępowanie upadłościowe na podstawie ustawy z dnia 28 lutego 2003 r. Prawo upadłościowe (Dz. U. z 2020 r. poz. 1228) albo na podstawie ustawy z dnia 15 maja 2015 r. - Prawo restrukturyzacyjne (Dz. U. z 2020 r. poz. 814 z </w:t>
            </w:r>
            <w:proofErr w:type="spellStart"/>
            <w:r w:rsidRPr="00125DC4">
              <w:rPr>
                <w:rFonts w:cs="Calibri"/>
                <w:sz w:val="20"/>
                <w:szCs w:val="20"/>
              </w:rPr>
              <w:t>późn</w:t>
            </w:r>
            <w:proofErr w:type="spellEnd"/>
            <w:r w:rsidRPr="00125DC4">
              <w:rPr>
                <w:rFonts w:cs="Calibri"/>
                <w:sz w:val="20"/>
                <w:szCs w:val="20"/>
              </w:rPr>
              <w:t>. zm.);</w:t>
            </w:r>
          </w:p>
          <w:p w14:paraId="7A898187" w14:textId="77777777" w:rsidR="005F0D60" w:rsidRPr="00125DC4" w:rsidRDefault="005F0D60" w:rsidP="005575A0">
            <w:pPr>
              <w:pStyle w:val="Akapitzlist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cs="Calibri"/>
                <w:sz w:val="20"/>
                <w:szCs w:val="20"/>
              </w:rPr>
            </w:pPr>
            <w:proofErr w:type="spellStart"/>
            <w:r w:rsidRPr="00125DC4">
              <w:rPr>
                <w:rFonts w:cs="Calibri"/>
                <w:sz w:val="20"/>
                <w:szCs w:val="20"/>
              </w:rPr>
              <w:t>grantobiorca</w:t>
            </w:r>
            <w:proofErr w:type="spellEnd"/>
            <w:r w:rsidRPr="00125DC4">
              <w:rPr>
                <w:rFonts w:cs="Calibri"/>
                <w:sz w:val="20"/>
                <w:szCs w:val="20"/>
              </w:rPr>
              <w:t xml:space="preserve"> zarówno na moment udzielenia wsparcia jak i wg stanu  na dzień 01.02.2020 r. prowadzi działalność gospodarczą</w:t>
            </w:r>
            <w:r w:rsidRPr="00125DC4">
              <w:rPr>
                <w:rStyle w:val="Odwoanieprzypisudolnego"/>
                <w:rFonts w:cs="Calibri"/>
                <w:sz w:val="20"/>
                <w:szCs w:val="20"/>
              </w:rPr>
              <w:footnoteReference w:id="22"/>
            </w:r>
            <w:r w:rsidRPr="00125DC4">
              <w:rPr>
                <w:rFonts w:cs="Calibri"/>
                <w:sz w:val="20"/>
                <w:szCs w:val="20"/>
              </w:rPr>
              <w:t xml:space="preserve">  na terenie województwa kujawsko-pomorskiego lub posiada na jego terenie siedzibę/ oddział</w:t>
            </w:r>
            <w:r w:rsidRPr="00125DC4">
              <w:rPr>
                <w:rStyle w:val="Odwoanieprzypisudolnego"/>
                <w:rFonts w:cs="Calibri"/>
                <w:sz w:val="20"/>
                <w:szCs w:val="20"/>
              </w:rPr>
              <w:footnoteReference w:id="23"/>
            </w:r>
            <w:r w:rsidRPr="00125DC4">
              <w:rPr>
                <w:rFonts w:cs="Calibri"/>
                <w:sz w:val="20"/>
                <w:szCs w:val="20"/>
              </w:rPr>
              <w:t xml:space="preserve">. </w:t>
            </w:r>
          </w:p>
          <w:p w14:paraId="083B0C30" w14:textId="77777777" w:rsidR="005F0D60" w:rsidRPr="00125DC4" w:rsidRDefault="005F0D60" w:rsidP="00B51E1E">
            <w:pPr>
              <w:pStyle w:val="Akapitzlist"/>
              <w:spacing w:after="0" w:line="240" w:lineRule="auto"/>
              <w:ind w:left="360"/>
              <w:rPr>
                <w:rFonts w:cs="Calibri"/>
                <w:sz w:val="20"/>
                <w:szCs w:val="20"/>
              </w:rPr>
            </w:pPr>
          </w:p>
          <w:p w14:paraId="5C4F2F87" w14:textId="77777777" w:rsidR="005F0D60" w:rsidRPr="00125DC4" w:rsidRDefault="005F0D60" w:rsidP="00B51E1E">
            <w:pPr>
              <w:spacing w:after="0" w:line="240" w:lineRule="auto"/>
              <w:jc w:val="both"/>
              <w:rPr>
                <w:rFonts w:cs="Calibri"/>
                <w:sz w:val="20"/>
                <w:szCs w:val="20"/>
              </w:rPr>
            </w:pPr>
            <w:r w:rsidRPr="00125DC4">
              <w:rPr>
                <w:rFonts w:cs="Calibri"/>
                <w:sz w:val="20"/>
                <w:szCs w:val="20"/>
              </w:rPr>
              <w:t xml:space="preserve">Kryterium będzie oceniane na podstawie oświadczenia </w:t>
            </w:r>
            <w:proofErr w:type="spellStart"/>
            <w:r w:rsidRPr="00125DC4">
              <w:rPr>
                <w:rFonts w:cs="Calibri"/>
                <w:sz w:val="20"/>
                <w:szCs w:val="20"/>
              </w:rPr>
              <w:t>grantobiorcy</w:t>
            </w:r>
            <w:proofErr w:type="spellEnd"/>
            <w:r w:rsidRPr="00125DC4">
              <w:rPr>
                <w:rFonts w:cs="Calibri"/>
                <w:sz w:val="20"/>
                <w:szCs w:val="20"/>
              </w:rPr>
              <w:t>, będącego integralną częścią wniosku o przyznanie grantu.</w:t>
            </w:r>
          </w:p>
          <w:p w14:paraId="64DF40AE" w14:textId="77777777" w:rsidR="005F0D60" w:rsidRPr="00125DC4" w:rsidRDefault="005F0D60" w:rsidP="00B51E1E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  <w:p w14:paraId="63C14FF7" w14:textId="77777777" w:rsidR="005F0D60" w:rsidRPr="00125DC4" w:rsidRDefault="005F0D60" w:rsidP="00B51E1E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125DC4">
              <w:rPr>
                <w:rFonts w:cs="Calibri"/>
                <w:sz w:val="20"/>
                <w:szCs w:val="20"/>
              </w:rPr>
              <w:t>Projekt podlega poprawie wyłącznie w zakresie pkt. A.</w:t>
            </w:r>
          </w:p>
          <w:p w14:paraId="0A25A122" w14:textId="77777777" w:rsidR="005F0D60" w:rsidRPr="00125DC4" w:rsidRDefault="005F0D60" w:rsidP="00B51E1E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14:paraId="60A34621" w14:textId="77777777" w:rsidR="005F0D60" w:rsidRPr="00F341EA" w:rsidRDefault="005F0D60" w:rsidP="00B51E1E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F341EA">
              <w:rPr>
                <w:rFonts w:cs="Calibri"/>
                <w:sz w:val="20"/>
                <w:szCs w:val="20"/>
              </w:rPr>
              <w:lastRenderedPageBreak/>
              <w:t xml:space="preserve">Tak/nie </w:t>
            </w:r>
          </w:p>
          <w:p w14:paraId="72C64357" w14:textId="77777777" w:rsidR="005F0D60" w:rsidRPr="00F341EA" w:rsidRDefault="005F0D60" w:rsidP="00B51E1E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F341EA">
              <w:rPr>
                <w:rFonts w:cs="Calibri"/>
                <w:sz w:val="20"/>
                <w:szCs w:val="20"/>
              </w:rPr>
              <w:t>(niespełnienie kryterium oznacza odrzucenie wniosku)</w:t>
            </w:r>
          </w:p>
        </w:tc>
      </w:tr>
      <w:tr w:rsidR="005F0D60" w:rsidRPr="00F341EA" w14:paraId="1F8E08B0" w14:textId="77777777" w:rsidTr="00B51E1E">
        <w:tc>
          <w:tcPr>
            <w:tcW w:w="866" w:type="dxa"/>
            <w:vAlign w:val="center"/>
          </w:tcPr>
          <w:p w14:paraId="4A440084" w14:textId="77777777" w:rsidR="005F0D60" w:rsidRPr="00F341EA" w:rsidRDefault="005F0D60" w:rsidP="00B51E1E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F341EA">
              <w:rPr>
                <w:rFonts w:cs="Calibri"/>
                <w:sz w:val="20"/>
                <w:szCs w:val="20"/>
              </w:rPr>
              <w:lastRenderedPageBreak/>
              <w:t>A.2</w:t>
            </w:r>
          </w:p>
        </w:tc>
        <w:tc>
          <w:tcPr>
            <w:tcW w:w="3104" w:type="dxa"/>
            <w:vAlign w:val="center"/>
          </w:tcPr>
          <w:p w14:paraId="2DD4A65D" w14:textId="77777777" w:rsidR="005F0D60" w:rsidRPr="00F341EA" w:rsidRDefault="005F0D60" w:rsidP="00B51E1E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F341EA">
              <w:rPr>
                <w:rFonts w:cs="Calibri"/>
                <w:sz w:val="20"/>
                <w:szCs w:val="20"/>
              </w:rPr>
              <w:t xml:space="preserve">Niepodleganie wykluczeniu </w:t>
            </w:r>
            <w:r w:rsidRPr="00F341EA">
              <w:rPr>
                <w:rFonts w:cs="Calibri"/>
                <w:sz w:val="20"/>
                <w:szCs w:val="20"/>
              </w:rPr>
              <w:br/>
              <w:t>z możliwości otrzymania dofinansowania ze środków Unii Europejskiej</w:t>
            </w:r>
          </w:p>
        </w:tc>
        <w:tc>
          <w:tcPr>
            <w:tcW w:w="6804" w:type="dxa"/>
          </w:tcPr>
          <w:p w14:paraId="51FF1287" w14:textId="77777777" w:rsidR="005F0D60" w:rsidRPr="00F341EA" w:rsidRDefault="005F0D60" w:rsidP="00B51E1E">
            <w:pPr>
              <w:pStyle w:val="Akapitzlist"/>
              <w:spacing w:after="0" w:line="240" w:lineRule="auto"/>
              <w:ind w:left="0"/>
              <w:rPr>
                <w:rFonts w:cs="Calibri"/>
                <w:sz w:val="20"/>
                <w:szCs w:val="20"/>
              </w:rPr>
            </w:pPr>
          </w:p>
          <w:p w14:paraId="4176AF97" w14:textId="77777777" w:rsidR="005F0D60" w:rsidRPr="00F341EA" w:rsidRDefault="005F0D60" w:rsidP="005575A0">
            <w:pPr>
              <w:pStyle w:val="Akapitzlist"/>
              <w:numPr>
                <w:ilvl w:val="0"/>
                <w:numId w:val="25"/>
              </w:num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F341EA">
              <w:rPr>
                <w:rFonts w:cs="Calibri"/>
                <w:sz w:val="20"/>
                <w:szCs w:val="20"/>
              </w:rPr>
              <w:t>Przedsiębiorca (</w:t>
            </w:r>
            <w:proofErr w:type="spellStart"/>
            <w:r w:rsidRPr="00F341EA">
              <w:rPr>
                <w:rFonts w:cs="Calibri"/>
                <w:sz w:val="20"/>
                <w:szCs w:val="20"/>
              </w:rPr>
              <w:t>grantobiorca</w:t>
            </w:r>
            <w:proofErr w:type="spellEnd"/>
            <w:r w:rsidRPr="00F341EA">
              <w:rPr>
                <w:rFonts w:cs="Calibri"/>
                <w:sz w:val="20"/>
                <w:szCs w:val="20"/>
              </w:rPr>
              <w:t>):</w:t>
            </w:r>
          </w:p>
          <w:p w14:paraId="013B18F0" w14:textId="77777777" w:rsidR="005F0D60" w:rsidRPr="00F341EA" w:rsidRDefault="005F0D60" w:rsidP="00B51E1E">
            <w:pPr>
              <w:pStyle w:val="Akapitzlist"/>
              <w:spacing w:after="0" w:line="240" w:lineRule="auto"/>
              <w:rPr>
                <w:rFonts w:cs="Calibri"/>
                <w:sz w:val="20"/>
                <w:szCs w:val="20"/>
              </w:rPr>
            </w:pPr>
          </w:p>
          <w:p w14:paraId="533863F0" w14:textId="77777777" w:rsidR="005F0D60" w:rsidRPr="00830E40" w:rsidRDefault="005F0D60" w:rsidP="005575A0">
            <w:pPr>
              <w:pStyle w:val="Akapitzlist"/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cs="Calibri"/>
                <w:sz w:val="20"/>
                <w:szCs w:val="20"/>
              </w:rPr>
            </w:pPr>
            <w:r w:rsidRPr="00F341EA">
              <w:rPr>
                <w:rFonts w:cs="Calibri"/>
                <w:sz w:val="20"/>
                <w:szCs w:val="20"/>
              </w:rPr>
              <w:t xml:space="preserve">nie został wykluczony z możliwości otrzymania wsparcia na podstawie art. 207 ust. 4 ustawy z dnia 27 sierpnia 2009 r. o finansach publicznych (Dz.U. z 2019 r. poz. 869 </w:t>
            </w:r>
            <w:r>
              <w:rPr>
                <w:rFonts w:cs="Calibri"/>
                <w:sz w:val="20"/>
                <w:szCs w:val="20"/>
              </w:rPr>
              <w:t xml:space="preserve">oraz z 2020 </w:t>
            </w:r>
            <w:r w:rsidRPr="00830E40">
              <w:rPr>
                <w:rFonts w:cs="Calibri"/>
                <w:sz w:val="20"/>
                <w:szCs w:val="20"/>
              </w:rPr>
              <w:t xml:space="preserve">r. poz. 284 z </w:t>
            </w:r>
            <w:proofErr w:type="spellStart"/>
            <w:r w:rsidRPr="00830E40">
              <w:rPr>
                <w:rFonts w:cs="Calibri"/>
                <w:sz w:val="20"/>
                <w:szCs w:val="20"/>
              </w:rPr>
              <w:t>późn</w:t>
            </w:r>
            <w:proofErr w:type="spellEnd"/>
            <w:r w:rsidRPr="00830E40">
              <w:rPr>
                <w:rFonts w:cs="Calibri"/>
                <w:sz w:val="20"/>
                <w:szCs w:val="20"/>
              </w:rPr>
              <w:t>. zm.);</w:t>
            </w:r>
          </w:p>
          <w:p w14:paraId="355EC33C" w14:textId="77777777" w:rsidR="005F0D60" w:rsidRPr="00F341EA" w:rsidRDefault="005F0D60" w:rsidP="005575A0">
            <w:pPr>
              <w:pStyle w:val="Akapitzlist"/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cs="Calibri"/>
                <w:sz w:val="20"/>
                <w:szCs w:val="20"/>
              </w:rPr>
            </w:pPr>
            <w:r w:rsidRPr="00F341EA">
              <w:rPr>
                <w:rFonts w:cs="Calibri"/>
                <w:sz w:val="20"/>
                <w:szCs w:val="20"/>
              </w:rPr>
              <w:t>nie jest objęty  zakazem dostępu do środków, o których mowa w art. 5 ust. 3 pkt 1 i 4 ustawy z dnia 27 sierpnia 2009 r. o finansach publicznych (Dz.U. z 2019 r. poz. 869</w:t>
            </w:r>
            <w:r>
              <w:rPr>
                <w:rFonts w:cs="Calibri"/>
                <w:sz w:val="20"/>
                <w:szCs w:val="20"/>
              </w:rPr>
              <w:t xml:space="preserve"> oraz z 2020 </w:t>
            </w:r>
            <w:r w:rsidRPr="00830E40">
              <w:rPr>
                <w:rFonts w:cs="Calibri"/>
                <w:sz w:val="20"/>
                <w:szCs w:val="20"/>
              </w:rPr>
              <w:t xml:space="preserve">r. poz. 284 z </w:t>
            </w:r>
            <w:proofErr w:type="spellStart"/>
            <w:r w:rsidRPr="00830E40">
              <w:rPr>
                <w:rFonts w:cs="Calibri"/>
                <w:sz w:val="20"/>
                <w:szCs w:val="20"/>
              </w:rPr>
              <w:t>późn</w:t>
            </w:r>
            <w:proofErr w:type="spellEnd"/>
            <w:r w:rsidRPr="00830E40">
              <w:rPr>
                <w:rFonts w:cs="Calibri"/>
                <w:sz w:val="20"/>
                <w:szCs w:val="20"/>
              </w:rPr>
              <w:t>. zm.</w:t>
            </w:r>
            <w:r w:rsidRPr="00F341EA">
              <w:rPr>
                <w:rFonts w:cs="Calibri"/>
                <w:sz w:val="20"/>
                <w:szCs w:val="20"/>
              </w:rPr>
              <w:t>) na podstawie z art. 12 ust. 1 pkt. 1 ust</w:t>
            </w:r>
            <w:r>
              <w:rPr>
                <w:rFonts w:cs="Calibri"/>
                <w:sz w:val="20"/>
                <w:szCs w:val="20"/>
              </w:rPr>
              <w:t>awy z dnia 15 czerwca 2012 r. o </w:t>
            </w:r>
            <w:r w:rsidRPr="00F341EA">
              <w:rPr>
                <w:rFonts w:cs="Calibri"/>
                <w:sz w:val="20"/>
                <w:szCs w:val="20"/>
              </w:rPr>
              <w:t xml:space="preserve">skutkach powierzania wykonywania pracy cudzoziemcom przebywającym wbrew przepisom na terytorium Rzeczypospolitej Polskiej (Dz. U. z 2012 r., poz. 769) oraz na podstawie art. 9 ust. 1 pkt 2a ustawy z dnia 28 października 2002 r. o odpowiedzialności podmiotów zbiorowych za czyny zabronione pod groźbą kary (Dz.U. </w:t>
            </w:r>
            <w:r w:rsidRPr="00830E40">
              <w:rPr>
                <w:rFonts w:cs="Calibri"/>
                <w:sz w:val="20"/>
                <w:szCs w:val="20"/>
              </w:rPr>
              <w:t>2020 poz. 358</w:t>
            </w:r>
            <w:r w:rsidRPr="00F341EA">
              <w:rPr>
                <w:rFonts w:cs="Calibri"/>
                <w:sz w:val="20"/>
                <w:szCs w:val="20"/>
              </w:rPr>
              <w:t>).</w:t>
            </w:r>
          </w:p>
          <w:p w14:paraId="0F7499F5" w14:textId="77777777" w:rsidR="005F0D60" w:rsidRPr="00F341EA" w:rsidRDefault="005F0D60" w:rsidP="00B51E1E">
            <w:pPr>
              <w:pStyle w:val="Akapitzlist"/>
              <w:spacing w:after="0" w:line="240" w:lineRule="auto"/>
              <w:jc w:val="both"/>
              <w:rPr>
                <w:rFonts w:cs="Calibri"/>
                <w:sz w:val="20"/>
                <w:szCs w:val="20"/>
              </w:rPr>
            </w:pPr>
          </w:p>
          <w:p w14:paraId="07431896" w14:textId="77777777" w:rsidR="005F0D60" w:rsidRPr="00F341EA" w:rsidRDefault="005F0D60" w:rsidP="00B51E1E">
            <w:pPr>
              <w:spacing w:after="0" w:line="240" w:lineRule="auto"/>
              <w:jc w:val="both"/>
              <w:rPr>
                <w:rFonts w:cs="Calibri"/>
                <w:sz w:val="20"/>
                <w:szCs w:val="20"/>
              </w:rPr>
            </w:pPr>
            <w:r w:rsidRPr="00F341EA">
              <w:rPr>
                <w:rFonts w:eastAsia="Times New Roman" w:cs="Calibri"/>
                <w:sz w:val="20"/>
                <w:szCs w:val="20"/>
              </w:rPr>
              <w:t xml:space="preserve">2. </w:t>
            </w:r>
            <w:r w:rsidRPr="00F341EA">
              <w:rPr>
                <w:rFonts w:cs="Calibri"/>
                <w:sz w:val="20"/>
                <w:szCs w:val="20"/>
              </w:rPr>
              <w:t>Przedsiębiorca (</w:t>
            </w:r>
            <w:proofErr w:type="spellStart"/>
            <w:r w:rsidRPr="00F341EA">
              <w:rPr>
                <w:rFonts w:cs="Calibri"/>
                <w:sz w:val="20"/>
                <w:szCs w:val="20"/>
              </w:rPr>
              <w:t>grantobiorca</w:t>
            </w:r>
            <w:proofErr w:type="spellEnd"/>
            <w:r w:rsidRPr="00F341EA">
              <w:rPr>
                <w:rFonts w:cs="Calibri"/>
                <w:sz w:val="20"/>
                <w:szCs w:val="20"/>
              </w:rPr>
              <w:t xml:space="preserve">) </w:t>
            </w:r>
            <w:r w:rsidRPr="00F341EA">
              <w:rPr>
                <w:rFonts w:eastAsia="Times New Roman" w:cs="Calibri"/>
                <w:sz w:val="20"/>
                <w:szCs w:val="20"/>
              </w:rPr>
              <w:t>n</w:t>
            </w:r>
            <w:r w:rsidRPr="00F341EA">
              <w:rPr>
                <w:rFonts w:cs="Calibri"/>
                <w:sz w:val="20"/>
                <w:szCs w:val="20"/>
              </w:rPr>
              <w:t xml:space="preserve">ie prowadzi działalności w zakresie: </w:t>
            </w:r>
          </w:p>
          <w:p w14:paraId="3412D808" w14:textId="77777777" w:rsidR="005F0D60" w:rsidRPr="00F341EA" w:rsidRDefault="005F0D60" w:rsidP="00B51E1E">
            <w:pPr>
              <w:spacing w:after="0" w:line="240" w:lineRule="auto"/>
              <w:jc w:val="both"/>
              <w:rPr>
                <w:rFonts w:cs="Calibri"/>
                <w:sz w:val="20"/>
                <w:szCs w:val="20"/>
              </w:rPr>
            </w:pPr>
          </w:p>
          <w:p w14:paraId="51F684D2" w14:textId="77777777" w:rsidR="005F0D60" w:rsidRPr="00F341EA" w:rsidRDefault="005F0D60" w:rsidP="005575A0">
            <w:pPr>
              <w:pStyle w:val="Akapitzlist"/>
              <w:numPr>
                <w:ilvl w:val="0"/>
                <w:numId w:val="16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F341EA">
              <w:rPr>
                <w:sz w:val="20"/>
                <w:szCs w:val="20"/>
              </w:rPr>
              <w:t>produkcji lub wprowadzania do obrotu napojów alkoholowych;</w:t>
            </w:r>
          </w:p>
          <w:p w14:paraId="795244ED" w14:textId="77777777" w:rsidR="005F0D60" w:rsidRPr="00F341EA" w:rsidRDefault="005F0D60" w:rsidP="005575A0">
            <w:pPr>
              <w:pStyle w:val="Akapitzlist"/>
              <w:numPr>
                <w:ilvl w:val="0"/>
                <w:numId w:val="16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F341EA">
              <w:rPr>
                <w:sz w:val="20"/>
                <w:szCs w:val="20"/>
              </w:rPr>
              <w:t>produkcji lub wprowadzania do obrotu treści pornograficznych;</w:t>
            </w:r>
          </w:p>
          <w:p w14:paraId="642B33BA" w14:textId="77777777" w:rsidR="005F0D60" w:rsidRPr="00F341EA" w:rsidRDefault="005F0D60" w:rsidP="005575A0">
            <w:pPr>
              <w:pStyle w:val="Akapitzlist"/>
              <w:numPr>
                <w:ilvl w:val="0"/>
                <w:numId w:val="16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F341EA">
              <w:rPr>
                <w:sz w:val="20"/>
                <w:szCs w:val="20"/>
              </w:rPr>
              <w:lastRenderedPageBreak/>
              <w:t xml:space="preserve">obrotu materiałami wybuchowymi, bronią i amunicją oraz ich produkcji;  </w:t>
            </w:r>
          </w:p>
          <w:p w14:paraId="686C5BAE" w14:textId="77777777" w:rsidR="005F0D60" w:rsidRPr="00F341EA" w:rsidRDefault="005F0D60" w:rsidP="005575A0">
            <w:pPr>
              <w:pStyle w:val="Akapitzlist"/>
              <w:numPr>
                <w:ilvl w:val="0"/>
                <w:numId w:val="16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F341EA">
              <w:rPr>
                <w:sz w:val="20"/>
                <w:szCs w:val="20"/>
              </w:rPr>
              <w:t>gier losowych, zakładów wzajemnych, gier na automatach i gier na automatach o niskich wygranych;</w:t>
            </w:r>
          </w:p>
          <w:p w14:paraId="20061EBE" w14:textId="77777777" w:rsidR="005F0D60" w:rsidRPr="00F341EA" w:rsidRDefault="005F0D60" w:rsidP="005575A0">
            <w:pPr>
              <w:pStyle w:val="Akapitzlist"/>
              <w:numPr>
                <w:ilvl w:val="0"/>
                <w:numId w:val="16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F341EA">
              <w:rPr>
                <w:sz w:val="20"/>
                <w:szCs w:val="20"/>
              </w:rPr>
              <w:t xml:space="preserve">produkcji lub wprowadzania do obrotu środków odurzających, substancji psychotropowych lub prekursorów; </w:t>
            </w:r>
          </w:p>
          <w:p w14:paraId="25D63485" w14:textId="77777777" w:rsidR="005F0D60" w:rsidRPr="00F341EA" w:rsidRDefault="005F0D60" w:rsidP="005575A0">
            <w:pPr>
              <w:pStyle w:val="Akapitzlist"/>
              <w:numPr>
                <w:ilvl w:val="0"/>
                <w:numId w:val="16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F341EA">
              <w:rPr>
                <w:rFonts w:cs="Calibri"/>
                <w:sz w:val="20"/>
                <w:szCs w:val="20"/>
              </w:rPr>
              <w:t>prowadzenia działalności jako instytucja finansowa, bankowa oraz sektora kas spółdzielczych.</w:t>
            </w:r>
          </w:p>
          <w:p w14:paraId="25A98F76" w14:textId="77777777" w:rsidR="005F0D60" w:rsidRDefault="005F0D60" w:rsidP="00B51E1E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  <w:p w14:paraId="74F15DBB" w14:textId="77777777" w:rsidR="005F0D60" w:rsidRPr="00F341EA" w:rsidRDefault="005F0D60" w:rsidP="00B51E1E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  <w:p w14:paraId="6AA5D427" w14:textId="77777777" w:rsidR="005F0D60" w:rsidRPr="00F341EA" w:rsidRDefault="005F0D60" w:rsidP="00B51E1E">
            <w:pPr>
              <w:spacing w:after="0" w:line="240" w:lineRule="auto"/>
              <w:jc w:val="both"/>
              <w:rPr>
                <w:rFonts w:cs="Calibri"/>
                <w:sz w:val="20"/>
                <w:szCs w:val="20"/>
              </w:rPr>
            </w:pPr>
            <w:r w:rsidRPr="00F341EA">
              <w:rPr>
                <w:rFonts w:cs="Calibri"/>
                <w:sz w:val="20"/>
                <w:szCs w:val="20"/>
              </w:rPr>
              <w:t>3. Wsparcie nie może być udzielone:</w:t>
            </w:r>
          </w:p>
          <w:p w14:paraId="76C8DADE" w14:textId="77777777" w:rsidR="005F0D60" w:rsidRPr="00F341EA" w:rsidRDefault="005F0D60" w:rsidP="00B51E1E">
            <w:pPr>
              <w:spacing w:after="0" w:line="240" w:lineRule="auto"/>
              <w:jc w:val="both"/>
              <w:rPr>
                <w:rFonts w:cs="Calibri"/>
                <w:sz w:val="20"/>
                <w:szCs w:val="20"/>
              </w:rPr>
            </w:pPr>
          </w:p>
          <w:p w14:paraId="12817CC6" w14:textId="77777777" w:rsidR="005F0D60" w:rsidRPr="00F341EA" w:rsidRDefault="005F0D60" w:rsidP="005575A0">
            <w:pPr>
              <w:numPr>
                <w:ilvl w:val="0"/>
                <w:numId w:val="21"/>
              </w:numPr>
              <w:spacing w:after="0" w:line="240" w:lineRule="auto"/>
              <w:jc w:val="both"/>
              <w:rPr>
                <w:rFonts w:cs="Calibri"/>
                <w:sz w:val="20"/>
                <w:szCs w:val="20"/>
              </w:rPr>
            </w:pPr>
            <w:r w:rsidRPr="00F341EA">
              <w:rPr>
                <w:rFonts w:cs="Calibri"/>
                <w:sz w:val="20"/>
                <w:szCs w:val="20"/>
              </w:rPr>
              <w:t xml:space="preserve">osobie fizycznej, jeśli została skazana prawomocnym wyrokiem za przestępstwo składania fałszywych zeznań, przekupstwa, przeciwko mieniu, wiarygodności dokumentów, obrotowi pieniędzmi i papierami wartościowymi, obrotowi gospodarczemu, systemowi bankowemu, karno-skarbowe albo inne związane z wykonywaniem działalności gospodarczej lub popełnione w celu osiągnięcia korzyści majątkowych;  </w:t>
            </w:r>
          </w:p>
          <w:p w14:paraId="0C9C70CE" w14:textId="77777777" w:rsidR="005F0D60" w:rsidRPr="00F341EA" w:rsidRDefault="005F0D60" w:rsidP="005575A0">
            <w:pPr>
              <w:numPr>
                <w:ilvl w:val="0"/>
                <w:numId w:val="21"/>
              </w:numPr>
              <w:spacing w:after="0" w:line="240" w:lineRule="auto"/>
              <w:jc w:val="both"/>
              <w:rPr>
                <w:rFonts w:cs="Calibri"/>
                <w:sz w:val="20"/>
                <w:szCs w:val="20"/>
              </w:rPr>
            </w:pPr>
            <w:r w:rsidRPr="00F341EA">
              <w:rPr>
                <w:rFonts w:cs="Calibri"/>
                <w:sz w:val="20"/>
                <w:szCs w:val="20"/>
              </w:rPr>
              <w:t xml:space="preserve">innemu podmiotowi niż wskazany w pkt. 1), jeżeli członek jego organów zarządzających bądź wspólnik spółki osobowej został skazany prawomocnym wyrokiem za przestępstwo składania fałszywych zeznań, przekupstwa, przeciwko mieniu, wiarygodności dokumentów, obrotowi pieniędzmi i papierami wartościowymi, obrotowi gospodarczemu, systemowi bankowemu, karno-skarbowe albo inne związane z wykonywaniem działalności gospodarczej lub popełnione w celu osiągnięcia korzyści majątkowych; </w:t>
            </w:r>
          </w:p>
          <w:p w14:paraId="68A03D24" w14:textId="77777777" w:rsidR="005F0D60" w:rsidRPr="00F341EA" w:rsidRDefault="005F0D60" w:rsidP="005575A0">
            <w:pPr>
              <w:numPr>
                <w:ilvl w:val="0"/>
                <w:numId w:val="21"/>
              </w:numPr>
              <w:spacing w:after="0" w:line="240" w:lineRule="auto"/>
              <w:jc w:val="both"/>
              <w:rPr>
                <w:rFonts w:cs="Calibri"/>
                <w:sz w:val="20"/>
                <w:szCs w:val="20"/>
              </w:rPr>
            </w:pPr>
            <w:r w:rsidRPr="00F341EA">
              <w:rPr>
                <w:rFonts w:cs="Calibri"/>
                <w:sz w:val="20"/>
                <w:szCs w:val="20"/>
              </w:rPr>
              <w:t xml:space="preserve">podmiotowi zbiorowemu, wobec którego sąd orzekł zakaz korzystania z dotacji, subwencji lub innych form wsparcia finansowego środkami publicznymi. </w:t>
            </w:r>
          </w:p>
          <w:p w14:paraId="665671A8" w14:textId="77777777" w:rsidR="005F0D60" w:rsidRPr="00F341EA" w:rsidRDefault="005F0D60" w:rsidP="00B51E1E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  <w:p w14:paraId="1D53233C" w14:textId="77777777" w:rsidR="005F0D60" w:rsidRPr="00F341EA" w:rsidRDefault="005F0D60" w:rsidP="00B51E1E">
            <w:pPr>
              <w:spacing w:after="0" w:line="240" w:lineRule="auto"/>
              <w:jc w:val="both"/>
              <w:rPr>
                <w:rFonts w:cs="Calibri"/>
                <w:sz w:val="20"/>
                <w:szCs w:val="20"/>
              </w:rPr>
            </w:pPr>
            <w:r w:rsidRPr="00F341EA">
              <w:rPr>
                <w:rFonts w:cs="Calibri"/>
                <w:sz w:val="20"/>
                <w:szCs w:val="20"/>
              </w:rPr>
              <w:t xml:space="preserve">Kryterium będzie oceniane na podstawie oświadczenia </w:t>
            </w:r>
            <w:proofErr w:type="spellStart"/>
            <w:r w:rsidRPr="00F341EA">
              <w:rPr>
                <w:rFonts w:cs="Calibri"/>
                <w:sz w:val="20"/>
                <w:szCs w:val="20"/>
              </w:rPr>
              <w:t>grantobiorcy</w:t>
            </w:r>
            <w:proofErr w:type="spellEnd"/>
            <w:r w:rsidRPr="00F341EA">
              <w:rPr>
                <w:rFonts w:cs="Calibri"/>
                <w:sz w:val="20"/>
                <w:szCs w:val="20"/>
              </w:rPr>
              <w:t>, będącego integralną częścią wniosku o powierzenie grantu.</w:t>
            </w:r>
          </w:p>
          <w:p w14:paraId="197B692D" w14:textId="77777777" w:rsidR="005F0D60" w:rsidRPr="00F341EA" w:rsidRDefault="005F0D60" w:rsidP="00B51E1E">
            <w:pPr>
              <w:spacing w:after="0" w:line="240" w:lineRule="auto"/>
              <w:jc w:val="both"/>
              <w:rPr>
                <w:rFonts w:cs="Calibri"/>
                <w:sz w:val="20"/>
                <w:szCs w:val="20"/>
              </w:rPr>
            </w:pPr>
          </w:p>
          <w:p w14:paraId="2E7E958D" w14:textId="77777777" w:rsidR="005F0D60" w:rsidRPr="00F341EA" w:rsidRDefault="005F0D60" w:rsidP="00B51E1E">
            <w:pPr>
              <w:spacing w:after="0" w:line="240" w:lineRule="auto"/>
              <w:jc w:val="both"/>
              <w:rPr>
                <w:rFonts w:cs="Calibri"/>
                <w:sz w:val="20"/>
                <w:szCs w:val="20"/>
              </w:rPr>
            </w:pPr>
            <w:r w:rsidRPr="00F341EA">
              <w:rPr>
                <w:rFonts w:cs="Calibri"/>
                <w:sz w:val="20"/>
                <w:szCs w:val="20"/>
              </w:rPr>
              <w:t>Projekt nie podlega poprawie.</w:t>
            </w:r>
          </w:p>
          <w:p w14:paraId="493C1086" w14:textId="77777777" w:rsidR="005F0D60" w:rsidRPr="00F341EA" w:rsidRDefault="005F0D60" w:rsidP="00B51E1E">
            <w:pPr>
              <w:spacing w:after="0" w:line="240" w:lineRule="auto"/>
              <w:jc w:val="both"/>
              <w:rPr>
                <w:rFonts w:cs="Calibri"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14:paraId="2052B767" w14:textId="77777777" w:rsidR="005F0D60" w:rsidRPr="00F341EA" w:rsidRDefault="005F0D60" w:rsidP="00B51E1E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F341EA">
              <w:rPr>
                <w:rFonts w:cs="Calibri"/>
                <w:sz w:val="20"/>
                <w:szCs w:val="20"/>
              </w:rPr>
              <w:lastRenderedPageBreak/>
              <w:t xml:space="preserve">Tak/nie </w:t>
            </w:r>
          </w:p>
          <w:p w14:paraId="2052B247" w14:textId="77777777" w:rsidR="005F0D60" w:rsidRPr="00F341EA" w:rsidRDefault="005F0D60" w:rsidP="00B51E1E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F341EA">
              <w:rPr>
                <w:rFonts w:cs="Calibri"/>
                <w:sz w:val="20"/>
                <w:szCs w:val="20"/>
              </w:rPr>
              <w:t>(niespełnienie kryterium oznacza odrzucenie wniosku)</w:t>
            </w:r>
          </w:p>
        </w:tc>
      </w:tr>
      <w:tr w:rsidR="005F0D60" w:rsidRPr="00F341EA" w14:paraId="0EC5FD22" w14:textId="77777777" w:rsidTr="00B51E1E">
        <w:tc>
          <w:tcPr>
            <w:tcW w:w="866" w:type="dxa"/>
            <w:vAlign w:val="center"/>
          </w:tcPr>
          <w:p w14:paraId="26F018F0" w14:textId="77777777" w:rsidR="005F0D60" w:rsidRPr="00F341EA" w:rsidRDefault="005F0D60" w:rsidP="00B51E1E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F341EA">
              <w:rPr>
                <w:rFonts w:cs="Calibri"/>
                <w:sz w:val="20"/>
                <w:szCs w:val="20"/>
              </w:rPr>
              <w:t>A.3</w:t>
            </w:r>
          </w:p>
        </w:tc>
        <w:tc>
          <w:tcPr>
            <w:tcW w:w="3104" w:type="dxa"/>
            <w:vAlign w:val="center"/>
          </w:tcPr>
          <w:p w14:paraId="63F97039" w14:textId="77777777" w:rsidR="005F0D60" w:rsidRPr="00F341EA" w:rsidRDefault="005F0D60" w:rsidP="00B51E1E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F341EA">
              <w:rPr>
                <w:rFonts w:cs="Calibri"/>
                <w:sz w:val="20"/>
                <w:szCs w:val="20"/>
              </w:rPr>
              <w:t>Kwalifikowalność wsparcia</w:t>
            </w:r>
          </w:p>
        </w:tc>
        <w:tc>
          <w:tcPr>
            <w:tcW w:w="6804" w:type="dxa"/>
          </w:tcPr>
          <w:p w14:paraId="73532E05" w14:textId="77777777" w:rsidR="005F0D60" w:rsidRPr="00F341EA" w:rsidRDefault="005F0D60" w:rsidP="00B51E1E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  <w:p w14:paraId="5919648F" w14:textId="77777777" w:rsidR="005F0D60" w:rsidRPr="00F341EA" w:rsidRDefault="005F0D60" w:rsidP="00B51E1E">
            <w:pPr>
              <w:spacing w:after="0" w:line="240" w:lineRule="auto"/>
              <w:jc w:val="both"/>
              <w:rPr>
                <w:rFonts w:eastAsia="Times New Roman" w:cs="Calibri"/>
                <w:sz w:val="20"/>
                <w:szCs w:val="20"/>
              </w:rPr>
            </w:pPr>
            <w:r w:rsidRPr="00F341EA">
              <w:rPr>
                <w:rFonts w:eastAsia="Times New Roman" w:cs="Calibri"/>
                <w:sz w:val="20"/>
                <w:szCs w:val="20"/>
              </w:rPr>
              <w:t>Ocenie w ramach kryterium podlega, czy:</w:t>
            </w:r>
          </w:p>
          <w:p w14:paraId="3E33ADC5" w14:textId="77777777" w:rsidR="005F0D60" w:rsidRPr="00F341EA" w:rsidRDefault="005F0D60" w:rsidP="00B51E1E">
            <w:pPr>
              <w:spacing w:after="0" w:line="240" w:lineRule="auto"/>
              <w:jc w:val="both"/>
              <w:rPr>
                <w:rFonts w:eastAsia="Times New Roman" w:cs="Calibri"/>
                <w:sz w:val="20"/>
                <w:szCs w:val="20"/>
              </w:rPr>
            </w:pPr>
          </w:p>
          <w:p w14:paraId="5F9E4704" w14:textId="77777777" w:rsidR="005F0D60" w:rsidRPr="00F341EA" w:rsidRDefault="005F0D60" w:rsidP="005575A0">
            <w:pPr>
              <w:numPr>
                <w:ilvl w:val="0"/>
                <w:numId w:val="18"/>
              </w:numPr>
              <w:spacing w:after="0" w:line="240" w:lineRule="auto"/>
              <w:ind w:left="459" w:hanging="284"/>
              <w:jc w:val="both"/>
              <w:rPr>
                <w:rFonts w:eastAsia="Times New Roman" w:cs="Calibri"/>
                <w:sz w:val="20"/>
                <w:szCs w:val="20"/>
              </w:rPr>
            </w:pPr>
            <w:r w:rsidRPr="00F341EA">
              <w:rPr>
                <w:rFonts w:cs="Calibri"/>
                <w:sz w:val="20"/>
                <w:szCs w:val="20"/>
              </w:rPr>
              <w:t>Pomoc, o którą ubiega się przedsiębiorca zostanie przeznaczona na utrzymanie działalności przedsiębiorstwa, które, w związku wystąpieniem pandemii COVID-19, znalazło się w sytuacji nagłego niedoboru lub braku płynności finansowej, poprzez  finansowanie kapitału obrotowego, to jest:</w:t>
            </w:r>
          </w:p>
          <w:p w14:paraId="5617463C" w14:textId="77777777" w:rsidR="005F0D60" w:rsidRPr="00F341EA" w:rsidRDefault="005F0D60" w:rsidP="00B51E1E">
            <w:pPr>
              <w:spacing w:after="0" w:line="240" w:lineRule="auto"/>
              <w:ind w:left="459"/>
              <w:jc w:val="both"/>
              <w:rPr>
                <w:rFonts w:eastAsia="Times New Roman" w:cs="Calibri"/>
                <w:sz w:val="20"/>
                <w:szCs w:val="20"/>
              </w:rPr>
            </w:pPr>
            <w:r w:rsidRPr="00F341EA">
              <w:rPr>
                <w:rFonts w:eastAsia="Times New Roman" w:cs="Calibri"/>
                <w:sz w:val="20"/>
                <w:szCs w:val="20"/>
              </w:rPr>
              <w:t>– przedsięwzięcie dotyczy finansowania kapitału obrotowego w formie wsparcia rozliczanego za pomocą stawki jednostkowej zgodnie z przyjętymi założeniami,</w:t>
            </w:r>
          </w:p>
          <w:p w14:paraId="55EE4735" w14:textId="77777777" w:rsidR="005F0D60" w:rsidRPr="00F341EA" w:rsidRDefault="005F0D60" w:rsidP="00B51E1E">
            <w:pPr>
              <w:spacing w:after="0" w:line="240" w:lineRule="auto"/>
              <w:ind w:left="459"/>
              <w:jc w:val="both"/>
              <w:rPr>
                <w:rFonts w:eastAsia="Times New Roman" w:cs="Calibri"/>
                <w:sz w:val="20"/>
                <w:szCs w:val="20"/>
              </w:rPr>
            </w:pPr>
            <w:r w:rsidRPr="00F341EA">
              <w:rPr>
                <w:rFonts w:eastAsia="Times New Roman" w:cs="Calibri"/>
                <w:sz w:val="20"/>
                <w:szCs w:val="20"/>
              </w:rPr>
              <w:t xml:space="preserve">– przedsięwzięcie wpisuje się w zakres wsparcia wskazany dla danego działania / poddziałania, zgodnie z </w:t>
            </w:r>
            <w:proofErr w:type="spellStart"/>
            <w:r w:rsidRPr="00F341EA">
              <w:rPr>
                <w:rFonts w:eastAsia="Times New Roman" w:cs="Calibri"/>
                <w:sz w:val="20"/>
                <w:szCs w:val="20"/>
              </w:rPr>
              <w:t>SzOOP</w:t>
            </w:r>
            <w:proofErr w:type="spellEnd"/>
            <w:r w:rsidRPr="00F341EA">
              <w:rPr>
                <w:rFonts w:eastAsia="Times New Roman" w:cs="Calibri"/>
                <w:sz w:val="20"/>
                <w:szCs w:val="20"/>
              </w:rPr>
              <w:t>.</w:t>
            </w:r>
          </w:p>
          <w:p w14:paraId="312EAD2C" w14:textId="77777777" w:rsidR="005F0D60" w:rsidRPr="00F341EA" w:rsidRDefault="005F0D60" w:rsidP="00B51E1E">
            <w:pPr>
              <w:spacing w:after="0" w:line="240" w:lineRule="auto"/>
              <w:ind w:left="459"/>
              <w:jc w:val="both"/>
              <w:rPr>
                <w:rFonts w:eastAsia="Times New Roman" w:cs="Calibri"/>
                <w:sz w:val="20"/>
                <w:szCs w:val="20"/>
              </w:rPr>
            </w:pPr>
          </w:p>
          <w:p w14:paraId="66B6408E" w14:textId="77777777" w:rsidR="005F0D60" w:rsidRDefault="005F0D60" w:rsidP="005575A0">
            <w:pPr>
              <w:pStyle w:val="Akapitzlist"/>
              <w:numPr>
                <w:ilvl w:val="0"/>
                <w:numId w:val="19"/>
              </w:numPr>
              <w:spacing w:after="0" w:line="240" w:lineRule="auto"/>
              <w:ind w:left="459" w:hanging="284"/>
              <w:jc w:val="both"/>
              <w:rPr>
                <w:rFonts w:cs="Calibri"/>
                <w:sz w:val="20"/>
                <w:szCs w:val="20"/>
              </w:rPr>
            </w:pPr>
            <w:r w:rsidRPr="00F341EA">
              <w:rPr>
                <w:rFonts w:cs="Calibri"/>
                <w:sz w:val="20"/>
                <w:szCs w:val="20"/>
              </w:rPr>
              <w:t>Przedsiębiorca (</w:t>
            </w:r>
            <w:proofErr w:type="spellStart"/>
            <w:r w:rsidRPr="00F341EA">
              <w:rPr>
                <w:rFonts w:cs="Calibri"/>
                <w:sz w:val="20"/>
                <w:szCs w:val="20"/>
              </w:rPr>
              <w:t>grantobiorca</w:t>
            </w:r>
            <w:proofErr w:type="spellEnd"/>
            <w:r w:rsidRPr="00F341EA">
              <w:rPr>
                <w:rFonts w:cs="Calibri"/>
                <w:sz w:val="20"/>
                <w:szCs w:val="20"/>
              </w:rPr>
              <w:t>) oświadczył, że:</w:t>
            </w:r>
          </w:p>
          <w:p w14:paraId="78D7840A" w14:textId="77777777" w:rsidR="005F0D60" w:rsidRPr="00F341EA" w:rsidRDefault="005F0D60" w:rsidP="00B51E1E">
            <w:pPr>
              <w:pStyle w:val="Akapitzlist"/>
              <w:spacing w:after="0" w:line="240" w:lineRule="auto"/>
              <w:ind w:left="459"/>
              <w:jc w:val="both"/>
              <w:rPr>
                <w:rFonts w:cs="Calibri"/>
                <w:sz w:val="20"/>
                <w:szCs w:val="20"/>
              </w:rPr>
            </w:pPr>
          </w:p>
          <w:p w14:paraId="7EF16884" w14:textId="77777777" w:rsidR="005F0D60" w:rsidRPr="00F341EA" w:rsidRDefault="005F0D60" w:rsidP="005575A0">
            <w:pPr>
              <w:pStyle w:val="Akapitzlist"/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cs="Calibri"/>
                <w:sz w:val="20"/>
                <w:szCs w:val="20"/>
              </w:rPr>
            </w:pPr>
            <w:r w:rsidRPr="00F341EA">
              <w:rPr>
                <w:rFonts w:cs="Calibri"/>
                <w:sz w:val="20"/>
                <w:szCs w:val="20"/>
              </w:rPr>
              <w:t>Przedmiot przedsięwzięcia nie dotyczy rodzajów działalności wykluczonych z możliwości uzyskania wsparcia, o których mowa w art. 3 ust 3 rozporządzenia Parlamentu Europejskiego i Rady (UE) Nr 1301/2013 z dnia 17 grudnia 2013 r. w sprawie Europejskiego Funduszu Rozwoju Regionalnego i przepisów szczególnych dotyczących celu "Inwestycje na rzecz wzrostu i zatrudnienia" oraz w sprawie uchylenia rozporządzenia (WE) nr 1080/2006 (Dz. Urz. L 347 z 20.12.2013 r., str. 289), to jest:</w:t>
            </w:r>
          </w:p>
          <w:p w14:paraId="0E439DF2" w14:textId="77777777" w:rsidR="005F0D60" w:rsidRPr="00F341EA" w:rsidRDefault="005F0D60" w:rsidP="005575A0">
            <w:pPr>
              <w:numPr>
                <w:ilvl w:val="0"/>
                <w:numId w:val="23"/>
              </w:numPr>
              <w:spacing w:after="0" w:line="240" w:lineRule="auto"/>
              <w:jc w:val="both"/>
              <w:rPr>
                <w:rFonts w:cs="Calibri"/>
                <w:sz w:val="20"/>
                <w:szCs w:val="20"/>
              </w:rPr>
            </w:pPr>
            <w:r w:rsidRPr="00F341EA">
              <w:rPr>
                <w:rFonts w:cs="Calibri"/>
                <w:sz w:val="20"/>
                <w:szCs w:val="20"/>
              </w:rPr>
              <w:t>likwidacji ani budowy elektrowni jądrowych;</w:t>
            </w:r>
          </w:p>
          <w:p w14:paraId="530F087B" w14:textId="77777777" w:rsidR="005F0D60" w:rsidRPr="00F341EA" w:rsidRDefault="005F0D60" w:rsidP="005575A0">
            <w:pPr>
              <w:numPr>
                <w:ilvl w:val="0"/>
                <w:numId w:val="23"/>
              </w:numPr>
              <w:spacing w:after="0" w:line="240" w:lineRule="auto"/>
              <w:jc w:val="both"/>
              <w:rPr>
                <w:rFonts w:cs="Calibri"/>
                <w:sz w:val="20"/>
                <w:szCs w:val="20"/>
              </w:rPr>
            </w:pPr>
            <w:r w:rsidRPr="00F341EA">
              <w:rPr>
                <w:rFonts w:cs="Calibri"/>
                <w:sz w:val="20"/>
                <w:szCs w:val="20"/>
              </w:rPr>
              <w:t>inwestycji na rzecz redukcji emisji gazów cieplarnianych pochodzących z listy działań wymienionych w załączniku I do dyrektywy 2003/87/WE;</w:t>
            </w:r>
          </w:p>
          <w:p w14:paraId="02C54009" w14:textId="77777777" w:rsidR="005F0D60" w:rsidRPr="00F341EA" w:rsidRDefault="005F0D60" w:rsidP="005575A0">
            <w:pPr>
              <w:numPr>
                <w:ilvl w:val="0"/>
                <w:numId w:val="23"/>
              </w:numPr>
              <w:spacing w:after="0" w:line="240" w:lineRule="auto"/>
              <w:jc w:val="both"/>
              <w:rPr>
                <w:rFonts w:cs="Calibri"/>
                <w:sz w:val="20"/>
                <w:szCs w:val="20"/>
              </w:rPr>
            </w:pPr>
            <w:r w:rsidRPr="00F341EA">
              <w:rPr>
                <w:rFonts w:cs="Calibri"/>
                <w:sz w:val="20"/>
                <w:szCs w:val="20"/>
              </w:rPr>
              <w:t xml:space="preserve">wytwarzania, przetwórstwa i wprowadzania do obrotu tytoniu i wyrobów tytoniowych; </w:t>
            </w:r>
          </w:p>
          <w:p w14:paraId="64365B94" w14:textId="77777777" w:rsidR="005F0D60" w:rsidRPr="00F341EA" w:rsidRDefault="005F0D60" w:rsidP="005575A0">
            <w:pPr>
              <w:numPr>
                <w:ilvl w:val="0"/>
                <w:numId w:val="23"/>
              </w:numPr>
              <w:spacing w:after="0" w:line="240" w:lineRule="auto"/>
              <w:jc w:val="both"/>
              <w:rPr>
                <w:rFonts w:cs="Calibri"/>
                <w:sz w:val="20"/>
                <w:szCs w:val="20"/>
              </w:rPr>
            </w:pPr>
            <w:r w:rsidRPr="00F341EA">
              <w:rPr>
                <w:rFonts w:cs="Calibri"/>
                <w:sz w:val="20"/>
                <w:szCs w:val="20"/>
              </w:rPr>
              <w:t>inwestycji w infrastrukturę portów lotniczych, chyba że są one związane z ochroną środowiska lub towarzyszą im inwestycje niezbędne do łagodzenia lub ograniczenia ich negatywnego oddziaływania na środowisko.</w:t>
            </w:r>
          </w:p>
          <w:p w14:paraId="14643375" w14:textId="77777777" w:rsidR="005F0D60" w:rsidRPr="00F341EA" w:rsidRDefault="005F0D60" w:rsidP="00B51E1E">
            <w:pPr>
              <w:spacing w:after="0" w:line="240" w:lineRule="auto"/>
              <w:ind w:left="708"/>
              <w:jc w:val="both"/>
              <w:rPr>
                <w:rFonts w:eastAsia="Times New Roman" w:cs="Calibri"/>
                <w:sz w:val="20"/>
                <w:szCs w:val="20"/>
              </w:rPr>
            </w:pPr>
          </w:p>
          <w:p w14:paraId="6316CF31" w14:textId="77777777" w:rsidR="005F0D60" w:rsidRPr="00F341EA" w:rsidRDefault="005F0D60" w:rsidP="005575A0">
            <w:pPr>
              <w:pStyle w:val="Akapitzlist"/>
              <w:numPr>
                <w:ilvl w:val="0"/>
                <w:numId w:val="22"/>
              </w:numPr>
              <w:spacing w:after="0" w:line="240" w:lineRule="auto"/>
              <w:ind w:left="742" w:hanging="283"/>
              <w:jc w:val="both"/>
              <w:rPr>
                <w:rFonts w:cs="Calibri"/>
                <w:sz w:val="20"/>
                <w:szCs w:val="20"/>
              </w:rPr>
            </w:pPr>
            <w:r w:rsidRPr="00F341EA">
              <w:rPr>
                <w:rFonts w:cs="Calibri"/>
                <w:sz w:val="20"/>
                <w:szCs w:val="20"/>
              </w:rPr>
              <w:t xml:space="preserve">Przedmiot projektu nie dotyczy rodzajów działalności wykluczonych </w:t>
            </w:r>
            <w:r w:rsidRPr="00F341EA">
              <w:rPr>
                <w:rFonts w:cs="Calibri"/>
                <w:sz w:val="20"/>
                <w:szCs w:val="20"/>
              </w:rPr>
              <w:br/>
              <w:t xml:space="preserve">z możliwości uzyskania dofinansowania, o których mowa w § 4 ust.2 rozporządzenia Ministra Funduszy i Polityki Regionalnej </w:t>
            </w:r>
            <w:r>
              <w:rPr>
                <w:rFonts w:cs="Calibri"/>
                <w:sz w:val="20"/>
                <w:szCs w:val="20"/>
              </w:rPr>
              <w:t>z</w:t>
            </w:r>
            <w:r w:rsidRPr="00F341EA">
              <w:rPr>
                <w:rFonts w:cs="Calibri"/>
                <w:sz w:val="20"/>
                <w:szCs w:val="20"/>
              </w:rPr>
              <w:t xml:space="preserve"> dnia 28 kwietnia 2020 r. w sprawie udzielania pomocy w formie dotacji lub pomocy zwrotnej w ramach programów operacyjnych na lata 2014-2020 </w:t>
            </w:r>
            <w:r w:rsidRPr="00F341EA">
              <w:rPr>
                <w:rFonts w:cs="Calibri"/>
                <w:sz w:val="20"/>
                <w:szCs w:val="20"/>
              </w:rPr>
              <w:lastRenderedPageBreak/>
              <w:t>w celu wspierania polskiej gospodarki w związku z wystąpieniem pandemii COVID-19, to jest:</w:t>
            </w:r>
          </w:p>
          <w:p w14:paraId="7D1773C6" w14:textId="77777777" w:rsidR="005F0D60" w:rsidRPr="00F341EA" w:rsidRDefault="005F0D60" w:rsidP="00B51E1E">
            <w:pPr>
              <w:pStyle w:val="Akapitzlist"/>
              <w:spacing w:after="0" w:line="240" w:lineRule="auto"/>
              <w:ind w:left="459"/>
              <w:jc w:val="both"/>
              <w:rPr>
                <w:rFonts w:cs="Calibri"/>
                <w:sz w:val="20"/>
                <w:szCs w:val="20"/>
              </w:rPr>
            </w:pPr>
          </w:p>
          <w:p w14:paraId="07C15F21" w14:textId="77777777" w:rsidR="005F0D60" w:rsidRPr="00F341EA" w:rsidRDefault="005F0D60" w:rsidP="005575A0">
            <w:pPr>
              <w:numPr>
                <w:ilvl w:val="0"/>
                <w:numId w:val="24"/>
              </w:numPr>
              <w:spacing w:after="0" w:line="240" w:lineRule="auto"/>
              <w:jc w:val="both"/>
              <w:rPr>
                <w:rFonts w:cs="Calibri"/>
                <w:sz w:val="20"/>
                <w:szCs w:val="20"/>
              </w:rPr>
            </w:pPr>
            <w:r w:rsidRPr="00F341EA">
              <w:rPr>
                <w:rFonts w:cs="Calibri"/>
                <w:sz w:val="20"/>
                <w:szCs w:val="20"/>
              </w:rPr>
              <w:t xml:space="preserve">wsparcia udzielanego przedsiębiorcom prowadzącym działalność w zakresie przetwarzania i wprowadzania do obrotu produktów rolnych, jeżeli wsparcie jest uwarunkowane jego przeniesieniem w części lub w całości na producentów surowców lub jest ustalane na podstawie ceny lub ilości produktów zakupionych od producentów surowców lub wprowadzonych na rynek przez zainteresowanych przedsiębiorców; </w:t>
            </w:r>
          </w:p>
          <w:p w14:paraId="206B338E" w14:textId="77777777" w:rsidR="005F0D60" w:rsidRPr="00F341EA" w:rsidRDefault="005F0D60" w:rsidP="005575A0">
            <w:pPr>
              <w:numPr>
                <w:ilvl w:val="0"/>
                <w:numId w:val="24"/>
              </w:numPr>
              <w:spacing w:after="0" w:line="240" w:lineRule="auto"/>
              <w:jc w:val="both"/>
              <w:rPr>
                <w:rFonts w:cs="Calibri"/>
                <w:sz w:val="20"/>
                <w:szCs w:val="20"/>
              </w:rPr>
            </w:pPr>
            <w:r w:rsidRPr="00F341EA">
              <w:rPr>
                <w:rFonts w:cs="Calibri"/>
                <w:sz w:val="20"/>
                <w:szCs w:val="20"/>
              </w:rPr>
              <w:t xml:space="preserve">wsparcia udzielanego w sektorze produkcji podstawowej produktów rolnych, w rozumieniu art. 2 pkt 9 rozporządzenia 651/2014, którego wartość jest ustalana na podstawie ceny lub ilości produktów wprowadzanych na rynek; </w:t>
            </w:r>
          </w:p>
          <w:p w14:paraId="4BA59BC3" w14:textId="77777777" w:rsidR="005F0D60" w:rsidRPr="00F341EA" w:rsidRDefault="005F0D60" w:rsidP="005575A0">
            <w:pPr>
              <w:numPr>
                <w:ilvl w:val="0"/>
                <w:numId w:val="24"/>
              </w:numPr>
              <w:spacing w:after="0" w:line="240" w:lineRule="auto"/>
              <w:jc w:val="both"/>
              <w:rPr>
                <w:rFonts w:cs="Calibri"/>
                <w:sz w:val="20"/>
                <w:szCs w:val="20"/>
              </w:rPr>
            </w:pPr>
            <w:r w:rsidRPr="00F341EA">
              <w:rPr>
                <w:rFonts w:cs="Calibri"/>
                <w:sz w:val="20"/>
                <w:szCs w:val="20"/>
              </w:rPr>
              <w:t xml:space="preserve">wsparcia udzielanego w sektorze rybołówstwa lub akwakultury, objętym rozporządzeniem nr 1379/2013, które dotyczy którejkolwiek z kategorii wskazanych w art. 1 lit. a–k rozporządzenia Komisji (UE) nr 717/2014 z dnia 27 czerwca 2014 r. w sprawie stosowania art. 107 i 108 Traktatu o funkcjonowaniu Unii Europejskiej do pomocy de </w:t>
            </w:r>
            <w:proofErr w:type="spellStart"/>
            <w:r w:rsidRPr="00F341EA">
              <w:rPr>
                <w:rFonts w:cs="Calibri"/>
                <w:sz w:val="20"/>
                <w:szCs w:val="20"/>
              </w:rPr>
              <w:t>minimis</w:t>
            </w:r>
            <w:proofErr w:type="spellEnd"/>
            <w:r w:rsidRPr="00F341EA">
              <w:rPr>
                <w:rFonts w:cs="Calibri"/>
                <w:sz w:val="20"/>
                <w:szCs w:val="20"/>
              </w:rPr>
              <w:t xml:space="preserve"> w sektorze rybołówstwa i akwakultury (Dz. Urz. UE L 190 z 28.06.2014, str. 45), zwanego dalej „rozporządzeniem nr 717/2014”.</w:t>
            </w:r>
          </w:p>
          <w:p w14:paraId="2B556521" w14:textId="77777777" w:rsidR="005F0D60" w:rsidRPr="00F341EA" w:rsidRDefault="005F0D60" w:rsidP="00B51E1E">
            <w:pPr>
              <w:spacing w:after="0" w:line="240" w:lineRule="auto"/>
              <w:ind w:left="708"/>
              <w:jc w:val="both"/>
              <w:rPr>
                <w:rFonts w:eastAsia="Times New Roman" w:cs="Calibri"/>
                <w:sz w:val="20"/>
                <w:szCs w:val="20"/>
              </w:rPr>
            </w:pPr>
          </w:p>
          <w:p w14:paraId="06155BF0" w14:textId="77777777" w:rsidR="005F0D60" w:rsidRPr="00F341EA" w:rsidRDefault="005F0D60" w:rsidP="005575A0">
            <w:pPr>
              <w:pStyle w:val="Akapitzlist"/>
              <w:numPr>
                <w:ilvl w:val="0"/>
                <w:numId w:val="22"/>
              </w:numPr>
              <w:spacing w:after="0" w:line="240" w:lineRule="auto"/>
              <w:ind w:left="742" w:hanging="283"/>
              <w:jc w:val="both"/>
              <w:rPr>
                <w:rFonts w:cs="Calibri"/>
                <w:sz w:val="20"/>
                <w:szCs w:val="20"/>
              </w:rPr>
            </w:pPr>
            <w:r w:rsidRPr="00F341EA">
              <w:rPr>
                <w:rFonts w:cs="Calibri"/>
                <w:sz w:val="20"/>
                <w:szCs w:val="20"/>
              </w:rPr>
              <w:t>wydatki  objęte  wsparciem nie były i nie będą finansowane z innych środków publicznych.</w:t>
            </w:r>
          </w:p>
          <w:p w14:paraId="7C74BB75" w14:textId="77777777" w:rsidR="005F0D60" w:rsidRPr="00F341EA" w:rsidRDefault="005F0D60" w:rsidP="00B51E1E">
            <w:pPr>
              <w:pStyle w:val="Akapitzlist"/>
              <w:spacing w:after="0" w:line="240" w:lineRule="auto"/>
              <w:ind w:left="742"/>
              <w:jc w:val="both"/>
              <w:rPr>
                <w:rFonts w:cs="Calibri"/>
                <w:sz w:val="20"/>
                <w:szCs w:val="20"/>
              </w:rPr>
            </w:pPr>
          </w:p>
          <w:p w14:paraId="25487D54" w14:textId="77777777" w:rsidR="005F0D60" w:rsidRDefault="005F0D60" w:rsidP="005575A0">
            <w:pPr>
              <w:pStyle w:val="Akapitzlist"/>
              <w:numPr>
                <w:ilvl w:val="0"/>
                <w:numId w:val="22"/>
              </w:numPr>
              <w:spacing w:after="0" w:line="240" w:lineRule="auto"/>
              <w:ind w:left="742" w:hanging="283"/>
              <w:jc w:val="both"/>
              <w:rPr>
                <w:rFonts w:cs="Calibri"/>
                <w:sz w:val="20"/>
                <w:szCs w:val="20"/>
              </w:rPr>
            </w:pPr>
            <w:r w:rsidRPr="00F341EA">
              <w:rPr>
                <w:rFonts w:cs="Calibri"/>
                <w:sz w:val="20"/>
                <w:szCs w:val="20"/>
              </w:rPr>
              <w:t xml:space="preserve">przedsięwzięcie dotyczy utrzymania działalności przedsiębiorstwa przez okres co najmniej 2 miesięcy </w:t>
            </w:r>
            <w:r>
              <w:rPr>
                <w:rFonts w:cs="Calibri"/>
                <w:sz w:val="20"/>
                <w:szCs w:val="20"/>
              </w:rPr>
              <w:t>licząc od dnia następującego po dniu, w </w:t>
            </w:r>
            <w:r w:rsidRPr="00F341EA">
              <w:rPr>
                <w:rFonts w:cs="Calibri"/>
                <w:sz w:val="20"/>
                <w:szCs w:val="20"/>
              </w:rPr>
              <w:t>którym złożono wniosek o wsparcie.</w:t>
            </w:r>
          </w:p>
          <w:p w14:paraId="68FCC2E0" w14:textId="77777777" w:rsidR="005F0D60" w:rsidRPr="00975652" w:rsidRDefault="005F0D60" w:rsidP="00B51E1E">
            <w:pPr>
              <w:pStyle w:val="Akapitzlist"/>
              <w:spacing w:after="0" w:line="240" w:lineRule="auto"/>
              <w:ind w:left="0"/>
              <w:jc w:val="both"/>
              <w:rPr>
                <w:rFonts w:cs="Calibri"/>
                <w:sz w:val="20"/>
                <w:szCs w:val="20"/>
              </w:rPr>
            </w:pPr>
          </w:p>
          <w:p w14:paraId="43CCF087" w14:textId="77777777" w:rsidR="005F0D60" w:rsidRDefault="005F0D60" w:rsidP="005575A0">
            <w:pPr>
              <w:pStyle w:val="Akapitzlist"/>
              <w:numPr>
                <w:ilvl w:val="0"/>
                <w:numId w:val="22"/>
              </w:numPr>
              <w:spacing w:after="0" w:line="240" w:lineRule="auto"/>
              <w:ind w:left="742" w:hanging="283"/>
              <w:jc w:val="both"/>
              <w:rPr>
                <w:rFonts w:cs="Calibri"/>
                <w:sz w:val="20"/>
                <w:szCs w:val="20"/>
              </w:rPr>
            </w:pPr>
            <w:proofErr w:type="spellStart"/>
            <w:r>
              <w:rPr>
                <w:rFonts w:cs="Calibri"/>
                <w:sz w:val="20"/>
                <w:szCs w:val="20"/>
              </w:rPr>
              <w:t>grantobiorca</w:t>
            </w:r>
            <w:proofErr w:type="spellEnd"/>
            <w:r w:rsidRPr="00F341EA">
              <w:rPr>
                <w:rFonts w:cs="Calibri"/>
                <w:sz w:val="20"/>
                <w:szCs w:val="20"/>
              </w:rPr>
              <w:t>, któr</w:t>
            </w:r>
            <w:r>
              <w:rPr>
                <w:rFonts w:cs="Calibri"/>
                <w:sz w:val="20"/>
                <w:szCs w:val="20"/>
              </w:rPr>
              <w:t>y</w:t>
            </w:r>
            <w:r w:rsidRPr="00F341EA">
              <w:rPr>
                <w:rFonts w:cs="Calibri"/>
                <w:sz w:val="20"/>
                <w:szCs w:val="20"/>
              </w:rPr>
              <w:t xml:space="preserve"> otrzyma grant, będzie zobowiązan</w:t>
            </w:r>
            <w:r>
              <w:rPr>
                <w:rFonts w:cs="Calibri"/>
                <w:sz w:val="20"/>
                <w:szCs w:val="20"/>
              </w:rPr>
              <w:t>y</w:t>
            </w:r>
            <w:r w:rsidRPr="00F341EA">
              <w:rPr>
                <w:rFonts w:cs="Calibri"/>
                <w:sz w:val="20"/>
                <w:szCs w:val="20"/>
              </w:rPr>
              <w:t xml:space="preserve"> do utrzymania zatrudnienia na poziomie </w:t>
            </w:r>
            <w:r w:rsidRPr="00170C6A">
              <w:rPr>
                <w:rFonts w:cs="Calibri"/>
                <w:sz w:val="20"/>
                <w:szCs w:val="20"/>
              </w:rPr>
              <w:t>zatrudnienia stanowiącego podstawę do kalkulacji wielkości grantu</w:t>
            </w:r>
            <w:r>
              <w:rPr>
                <w:rFonts w:cs="Calibri"/>
                <w:sz w:val="20"/>
                <w:szCs w:val="20"/>
              </w:rPr>
              <w:t>,</w:t>
            </w:r>
            <w:r w:rsidRPr="00170C6A">
              <w:rPr>
                <w:rFonts w:cs="Calibri"/>
                <w:sz w:val="20"/>
                <w:szCs w:val="20"/>
              </w:rPr>
              <w:t xml:space="preserve"> w okresie finansowania </w:t>
            </w:r>
            <w:r>
              <w:rPr>
                <w:rFonts w:cs="Calibri"/>
                <w:sz w:val="20"/>
                <w:szCs w:val="20"/>
              </w:rPr>
              <w:t>(co najmniej 2</w:t>
            </w:r>
            <w:r w:rsidRPr="00170C6A">
              <w:rPr>
                <w:rFonts w:cs="Calibri"/>
                <w:sz w:val="20"/>
                <w:szCs w:val="20"/>
              </w:rPr>
              <w:t xml:space="preserve"> miesi</w:t>
            </w:r>
            <w:r>
              <w:rPr>
                <w:rFonts w:cs="Calibri"/>
                <w:sz w:val="20"/>
                <w:szCs w:val="20"/>
              </w:rPr>
              <w:t>ęcy</w:t>
            </w:r>
            <w:r w:rsidRPr="00170C6A">
              <w:rPr>
                <w:rFonts w:cs="Calibri"/>
                <w:sz w:val="20"/>
                <w:szCs w:val="20"/>
              </w:rPr>
              <w:t xml:space="preserve"> </w:t>
            </w:r>
            <w:r w:rsidRPr="00F341EA">
              <w:rPr>
                <w:rFonts w:cs="Calibri"/>
                <w:sz w:val="20"/>
                <w:szCs w:val="20"/>
              </w:rPr>
              <w:t xml:space="preserve">licząc od </w:t>
            </w:r>
            <w:r>
              <w:rPr>
                <w:rFonts w:cs="Calibri"/>
                <w:sz w:val="20"/>
                <w:szCs w:val="20"/>
              </w:rPr>
              <w:t>dnia następującego po dniu,</w:t>
            </w:r>
            <w:r w:rsidRPr="00F341EA">
              <w:rPr>
                <w:rFonts w:cs="Calibri"/>
                <w:sz w:val="20"/>
                <w:szCs w:val="20"/>
              </w:rPr>
              <w:t xml:space="preserve"> </w:t>
            </w:r>
            <w:r>
              <w:rPr>
                <w:rFonts w:cs="Calibri"/>
                <w:sz w:val="20"/>
                <w:szCs w:val="20"/>
              </w:rPr>
              <w:t>w którym złożono wniosek</w:t>
            </w:r>
            <w:r w:rsidRPr="00F341EA">
              <w:rPr>
                <w:rFonts w:cs="Calibri"/>
                <w:sz w:val="20"/>
                <w:szCs w:val="20"/>
              </w:rPr>
              <w:t xml:space="preserve"> o wsparcie</w:t>
            </w:r>
            <w:r>
              <w:rPr>
                <w:rFonts w:cs="Calibri"/>
                <w:sz w:val="20"/>
                <w:szCs w:val="20"/>
              </w:rPr>
              <w:t>)</w:t>
            </w:r>
            <w:r w:rsidRPr="00F341EA">
              <w:rPr>
                <w:rFonts w:cs="Calibri"/>
                <w:sz w:val="20"/>
                <w:szCs w:val="20"/>
              </w:rPr>
              <w:t xml:space="preserve">. </w:t>
            </w:r>
            <w:r>
              <w:rPr>
                <w:rFonts w:cs="Calibri"/>
                <w:sz w:val="20"/>
                <w:szCs w:val="20"/>
              </w:rPr>
              <w:t>K</w:t>
            </w:r>
            <w:r w:rsidRPr="00F341EA">
              <w:rPr>
                <w:rFonts w:cs="Calibri"/>
                <w:sz w:val="20"/>
                <w:szCs w:val="20"/>
              </w:rPr>
              <w:t>alkulacj</w:t>
            </w:r>
            <w:r>
              <w:rPr>
                <w:rFonts w:cs="Calibri"/>
                <w:sz w:val="20"/>
                <w:szCs w:val="20"/>
              </w:rPr>
              <w:t>a</w:t>
            </w:r>
            <w:r w:rsidRPr="00F341EA">
              <w:rPr>
                <w:rFonts w:cs="Calibri"/>
                <w:sz w:val="20"/>
                <w:szCs w:val="20"/>
              </w:rPr>
              <w:t xml:space="preserve"> wielkości grantu </w:t>
            </w:r>
            <w:r>
              <w:rPr>
                <w:rFonts w:cs="Calibri"/>
                <w:sz w:val="20"/>
                <w:szCs w:val="20"/>
              </w:rPr>
              <w:t xml:space="preserve"> jest sporządzana zgodnie z </w:t>
            </w:r>
            <w:r w:rsidRPr="00112B94">
              <w:rPr>
                <w:rFonts w:cs="Arial"/>
                <w:sz w:val="20"/>
                <w:szCs w:val="20"/>
              </w:rPr>
              <w:t>„</w:t>
            </w:r>
            <w:r w:rsidRPr="002B15E5">
              <w:rPr>
                <w:rFonts w:cs="Arial"/>
                <w:sz w:val="20"/>
                <w:szCs w:val="20"/>
              </w:rPr>
              <w:t>Metodologi</w:t>
            </w:r>
            <w:r>
              <w:rPr>
                <w:rFonts w:cs="Arial"/>
                <w:sz w:val="20"/>
                <w:szCs w:val="20"/>
              </w:rPr>
              <w:t>ą</w:t>
            </w:r>
            <w:r w:rsidRPr="002B15E5">
              <w:rPr>
                <w:rFonts w:cs="Arial"/>
                <w:sz w:val="20"/>
                <w:szCs w:val="20"/>
              </w:rPr>
              <w:t xml:space="preserve"> stawki jednostkowej zastosowanej w ramach projektu grantowego dot. przeciwdziałania i zwalczania skutków </w:t>
            </w:r>
            <w:r w:rsidRPr="002B15E5">
              <w:rPr>
                <w:rFonts w:cs="Arial"/>
                <w:sz w:val="20"/>
                <w:szCs w:val="20"/>
              </w:rPr>
              <w:lastRenderedPageBreak/>
              <w:t>gospodarczych wystąpienia pan</w:t>
            </w:r>
            <w:r>
              <w:rPr>
                <w:rFonts w:cs="Arial"/>
                <w:sz w:val="20"/>
                <w:szCs w:val="20"/>
              </w:rPr>
              <w:t xml:space="preserve">demii </w:t>
            </w:r>
            <w:proofErr w:type="spellStart"/>
            <w:r>
              <w:rPr>
                <w:rFonts w:cs="Arial"/>
                <w:sz w:val="20"/>
                <w:szCs w:val="20"/>
              </w:rPr>
              <w:t>koronawirusa</w:t>
            </w:r>
            <w:proofErr w:type="spellEnd"/>
            <w:r>
              <w:rPr>
                <w:rFonts w:cs="Arial"/>
                <w:sz w:val="20"/>
                <w:szCs w:val="20"/>
              </w:rPr>
              <w:t xml:space="preserve"> SARS-CoV-2 w </w:t>
            </w:r>
            <w:r w:rsidRPr="002B15E5">
              <w:rPr>
                <w:rFonts w:cs="Arial"/>
                <w:sz w:val="20"/>
                <w:szCs w:val="20"/>
              </w:rPr>
              <w:t>branży gastronomicznej i fitness w ramach RPO WK-P na lata 2014-2020</w:t>
            </w:r>
            <w:r>
              <w:rPr>
                <w:rFonts w:cs="Arial"/>
                <w:sz w:val="20"/>
                <w:szCs w:val="20"/>
              </w:rPr>
              <w:t xml:space="preserve">” stanowiącą załącznik nr 3 do kryteriów wyboru </w:t>
            </w:r>
            <w:proofErr w:type="spellStart"/>
            <w:r>
              <w:rPr>
                <w:rFonts w:cs="Arial"/>
                <w:sz w:val="20"/>
                <w:szCs w:val="20"/>
              </w:rPr>
              <w:t>grantodawcy</w:t>
            </w:r>
            <w:proofErr w:type="spellEnd"/>
            <w:r>
              <w:rPr>
                <w:rFonts w:cs="Arial"/>
                <w:sz w:val="20"/>
                <w:szCs w:val="20"/>
              </w:rPr>
              <w:t>.</w:t>
            </w:r>
          </w:p>
          <w:p w14:paraId="28344D20" w14:textId="77777777" w:rsidR="005F0D60" w:rsidRDefault="005F0D60" w:rsidP="00B51E1E">
            <w:pPr>
              <w:pStyle w:val="Akapitzlist"/>
              <w:spacing w:after="0" w:line="240" w:lineRule="auto"/>
              <w:ind w:left="0"/>
              <w:jc w:val="both"/>
              <w:rPr>
                <w:rFonts w:cs="Calibri"/>
                <w:sz w:val="20"/>
                <w:szCs w:val="20"/>
              </w:rPr>
            </w:pPr>
          </w:p>
          <w:p w14:paraId="797F958B" w14:textId="77777777" w:rsidR="005F0D60" w:rsidRPr="00800949" w:rsidRDefault="005F0D60" w:rsidP="00B51E1E">
            <w:pPr>
              <w:pStyle w:val="Akapitzlist"/>
              <w:spacing w:after="0" w:line="240" w:lineRule="auto"/>
              <w:ind w:left="0"/>
              <w:jc w:val="both"/>
              <w:rPr>
                <w:rFonts w:cs="Calibri"/>
                <w:sz w:val="20"/>
                <w:szCs w:val="20"/>
              </w:rPr>
            </w:pPr>
          </w:p>
          <w:p w14:paraId="2E98FC4B" w14:textId="77777777" w:rsidR="005F0D60" w:rsidRPr="00F341EA" w:rsidRDefault="005F0D60" w:rsidP="005575A0">
            <w:pPr>
              <w:pStyle w:val="Akapitzlist"/>
              <w:numPr>
                <w:ilvl w:val="0"/>
                <w:numId w:val="22"/>
              </w:numPr>
              <w:spacing w:after="0" w:line="240" w:lineRule="auto"/>
              <w:ind w:left="742" w:hanging="283"/>
              <w:jc w:val="both"/>
              <w:rPr>
                <w:rFonts w:cs="Calibri"/>
                <w:sz w:val="20"/>
                <w:szCs w:val="20"/>
              </w:rPr>
            </w:pPr>
            <w:proofErr w:type="spellStart"/>
            <w:r>
              <w:rPr>
                <w:rFonts w:cs="Calibri"/>
                <w:sz w:val="20"/>
                <w:szCs w:val="20"/>
              </w:rPr>
              <w:t>grantobiorca</w:t>
            </w:r>
            <w:proofErr w:type="spellEnd"/>
            <w:r>
              <w:rPr>
                <w:rFonts w:cs="Calibri"/>
                <w:sz w:val="20"/>
                <w:szCs w:val="20"/>
              </w:rPr>
              <w:t xml:space="preserve"> nie jest podmiotem wykluczonym z możliwości otrzymania dofinansowania tj. </w:t>
            </w:r>
            <w:r>
              <w:rPr>
                <w:color w:val="212121"/>
                <w:sz w:val="20"/>
                <w:szCs w:val="20"/>
                <w:shd w:val="clear" w:color="auto" w:fill="FFFFFF"/>
              </w:rPr>
              <w:t xml:space="preserve">na </w:t>
            </w:r>
            <w:r w:rsidRPr="00800949">
              <w:rPr>
                <w:sz w:val="20"/>
                <w:szCs w:val="20"/>
                <w:shd w:val="clear" w:color="auto" w:fill="FFFFFF"/>
              </w:rPr>
              <w:t>dzień podpisania umowy o udzielenie grantu </w:t>
            </w:r>
            <w:r w:rsidRPr="00800949">
              <w:rPr>
                <w:rFonts w:cs="Calibri"/>
                <w:sz w:val="20"/>
                <w:szCs w:val="20"/>
              </w:rPr>
              <w:t xml:space="preserve"> nie</w:t>
            </w:r>
            <w:r>
              <w:rPr>
                <w:rFonts w:cs="Calibri"/>
                <w:sz w:val="20"/>
                <w:szCs w:val="20"/>
              </w:rPr>
              <w:t xml:space="preserve"> został wybrany do dofinansowania w ramach projektu grantowego pn. „</w:t>
            </w:r>
            <w:r w:rsidRPr="00274D56">
              <w:rPr>
                <w:rFonts w:cs="Calibri"/>
                <w:sz w:val="20"/>
                <w:szCs w:val="20"/>
              </w:rPr>
              <w:t>Granty na kapitał obrotowy dla mikro i małych przedsiębiorstw</w:t>
            </w:r>
            <w:r>
              <w:rPr>
                <w:rFonts w:cs="Calibri"/>
                <w:sz w:val="20"/>
                <w:szCs w:val="20"/>
              </w:rPr>
              <w:t>” realizowanych w ramach Poddziałania 1.6.2 Regionalnego Programu Operacyjnego Województwa Kujawsko-Pomorskiego na lata 2014-2020.</w:t>
            </w:r>
          </w:p>
          <w:p w14:paraId="3E139A65" w14:textId="77777777" w:rsidR="005F0D60" w:rsidRDefault="005F0D60" w:rsidP="00B51E1E">
            <w:pPr>
              <w:spacing w:after="0" w:line="240" w:lineRule="auto"/>
              <w:jc w:val="both"/>
              <w:rPr>
                <w:rFonts w:cs="Calibri"/>
                <w:sz w:val="20"/>
                <w:szCs w:val="20"/>
              </w:rPr>
            </w:pPr>
          </w:p>
          <w:p w14:paraId="1116E3AB" w14:textId="77777777" w:rsidR="005F0D60" w:rsidRPr="00F341EA" w:rsidRDefault="005F0D60" w:rsidP="00B51E1E">
            <w:pPr>
              <w:spacing w:after="0" w:line="240" w:lineRule="auto"/>
              <w:jc w:val="both"/>
              <w:rPr>
                <w:rFonts w:cs="Calibri"/>
                <w:sz w:val="20"/>
                <w:szCs w:val="20"/>
              </w:rPr>
            </w:pPr>
            <w:r w:rsidRPr="00F341EA">
              <w:rPr>
                <w:rFonts w:cs="Calibri"/>
                <w:sz w:val="20"/>
                <w:szCs w:val="20"/>
              </w:rPr>
              <w:t xml:space="preserve">Kryterium będzie oceniane na podstawie oświadczenia </w:t>
            </w:r>
            <w:proofErr w:type="spellStart"/>
            <w:r w:rsidRPr="00F341EA">
              <w:rPr>
                <w:rFonts w:cs="Calibri"/>
                <w:sz w:val="20"/>
                <w:szCs w:val="20"/>
              </w:rPr>
              <w:t>grantobiorcy</w:t>
            </w:r>
            <w:proofErr w:type="spellEnd"/>
            <w:r w:rsidRPr="00F341EA">
              <w:rPr>
                <w:rFonts w:cs="Calibri"/>
                <w:sz w:val="20"/>
                <w:szCs w:val="20"/>
              </w:rPr>
              <w:t>, będącego integralną częścią wniosku o przyznanie grantu.</w:t>
            </w:r>
          </w:p>
          <w:p w14:paraId="3628DBD5" w14:textId="77777777" w:rsidR="005F0D60" w:rsidRPr="00F341EA" w:rsidRDefault="005F0D60" w:rsidP="00B51E1E">
            <w:pPr>
              <w:spacing w:after="0" w:line="240" w:lineRule="auto"/>
              <w:jc w:val="both"/>
              <w:rPr>
                <w:rFonts w:cs="Calibri"/>
                <w:sz w:val="20"/>
                <w:szCs w:val="20"/>
              </w:rPr>
            </w:pPr>
          </w:p>
          <w:p w14:paraId="58864382" w14:textId="77777777" w:rsidR="005F0D60" w:rsidRPr="00F341EA" w:rsidRDefault="005F0D60" w:rsidP="00B51E1E">
            <w:pPr>
              <w:spacing w:after="0" w:line="240" w:lineRule="auto"/>
              <w:jc w:val="both"/>
              <w:rPr>
                <w:rFonts w:cs="Calibri"/>
                <w:sz w:val="20"/>
                <w:szCs w:val="20"/>
              </w:rPr>
            </w:pPr>
            <w:r w:rsidRPr="00F341EA">
              <w:rPr>
                <w:rFonts w:cs="Calibri"/>
                <w:sz w:val="20"/>
                <w:szCs w:val="20"/>
              </w:rPr>
              <w:t>Projekt nie podlega poprawie.</w:t>
            </w:r>
          </w:p>
          <w:p w14:paraId="31D8B6DB" w14:textId="77777777" w:rsidR="005F0D60" w:rsidRPr="00F341EA" w:rsidRDefault="005F0D60" w:rsidP="00B51E1E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14:paraId="61EBC739" w14:textId="77777777" w:rsidR="005F0D60" w:rsidRPr="00F341EA" w:rsidRDefault="005F0D60" w:rsidP="00B51E1E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F341EA">
              <w:rPr>
                <w:rFonts w:cs="Calibri"/>
                <w:sz w:val="20"/>
                <w:szCs w:val="20"/>
              </w:rPr>
              <w:lastRenderedPageBreak/>
              <w:t xml:space="preserve">Tak/nie </w:t>
            </w:r>
          </w:p>
          <w:p w14:paraId="2D46C37A" w14:textId="77777777" w:rsidR="005F0D60" w:rsidRPr="00F341EA" w:rsidRDefault="005F0D60" w:rsidP="00B51E1E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F341EA">
              <w:rPr>
                <w:rFonts w:cs="Calibri"/>
                <w:sz w:val="20"/>
                <w:szCs w:val="20"/>
              </w:rPr>
              <w:t>(niespełnienie kryterium oznacza odrzucenie wniosku)</w:t>
            </w:r>
          </w:p>
        </w:tc>
      </w:tr>
      <w:tr w:rsidR="005F0D60" w:rsidRPr="00F341EA" w14:paraId="77DC8BAA" w14:textId="77777777" w:rsidTr="00B51E1E">
        <w:tc>
          <w:tcPr>
            <w:tcW w:w="866" w:type="dxa"/>
            <w:vAlign w:val="center"/>
          </w:tcPr>
          <w:p w14:paraId="5C8CC4B6" w14:textId="77777777" w:rsidR="005F0D60" w:rsidRPr="00F341EA" w:rsidRDefault="005F0D60" w:rsidP="00B51E1E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F341EA">
              <w:rPr>
                <w:rFonts w:cs="Calibri"/>
                <w:sz w:val="20"/>
                <w:szCs w:val="20"/>
              </w:rPr>
              <w:lastRenderedPageBreak/>
              <w:t>A.4</w:t>
            </w:r>
          </w:p>
        </w:tc>
        <w:tc>
          <w:tcPr>
            <w:tcW w:w="3104" w:type="dxa"/>
            <w:vAlign w:val="center"/>
          </w:tcPr>
          <w:p w14:paraId="1F635F46" w14:textId="77777777" w:rsidR="005F0D60" w:rsidRPr="00AB6DE3" w:rsidRDefault="005F0D60" w:rsidP="00B51E1E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AB6DE3">
              <w:rPr>
                <w:rFonts w:cs="Calibri"/>
                <w:sz w:val="20"/>
                <w:szCs w:val="20"/>
              </w:rPr>
              <w:t>Weryfikacja sytuacji finansowej przedsiębiorcy w związku z COVID-19 – kwalifikowalność wsparcia</w:t>
            </w:r>
          </w:p>
        </w:tc>
        <w:tc>
          <w:tcPr>
            <w:tcW w:w="6804" w:type="dxa"/>
          </w:tcPr>
          <w:p w14:paraId="424ABC26" w14:textId="77777777" w:rsidR="005F0D60" w:rsidRPr="00AB6DE3" w:rsidRDefault="005F0D60" w:rsidP="00B51E1E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  <w:p w14:paraId="4820CEBA" w14:textId="77777777" w:rsidR="005F0D60" w:rsidRPr="00AB6DE3" w:rsidRDefault="005F0D60" w:rsidP="00B51E1E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AB6DE3">
              <w:rPr>
                <w:rFonts w:cs="Calibri"/>
                <w:sz w:val="20"/>
                <w:szCs w:val="20"/>
              </w:rPr>
              <w:t>Przedsiębiorca (</w:t>
            </w:r>
            <w:proofErr w:type="spellStart"/>
            <w:r w:rsidRPr="00AB6DE3">
              <w:rPr>
                <w:rFonts w:cs="Calibri"/>
                <w:sz w:val="20"/>
                <w:szCs w:val="20"/>
              </w:rPr>
              <w:t>grantobiorca</w:t>
            </w:r>
            <w:proofErr w:type="spellEnd"/>
            <w:r w:rsidRPr="00AB6DE3">
              <w:rPr>
                <w:rFonts w:cs="Calibri"/>
                <w:sz w:val="20"/>
                <w:szCs w:val="20"/>
              </w:rPr>
              <w:t>):</w:t>
            </w:r>
          </w:p>
          <w:p w14:paraId="2DA79601" w14:textId="77777777" w:rsidR="005F0D60" w:rsidRPr="00AB6DE3" w:rsidRDefault="005F0D60" w:rsidP="005575A0">
            <w:pPr>
              <w:pStyle w:val="Akapitzlist"/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cs="Calibri"/>
                <w:sz w:val="20"/>
                <w:szCs w:val="20"/>
              </w:rPr>
            </w:pPr>
            <w:r w:rsidRPr="00AB6DE3">
              <w:rPr>
                <w:rFonts w:cs="Calibri"/>
                <w:sz w:val="20"/>
                <w:szCs w:val="20"/>
              </w:rPr>
              <w:t>odnotował spadek obrotów gospodarczych (przychodów ze sprzedaży towarów i usług), z działalności prowadzonej w ramach następujących kodów PKD, tj. 56.10.A, 93.13.Z, 96.04.Z, o co najmniej 50% w miesiącu listopadzie 2020 r. w porównaniu do osiągniętych obrotów gospodarczych (przychodów ze sprzedaży towarów i usług) w miesiącu wrześniu 2020 r.</w:t>
            </w:r>
            <w:r w:rsidRPr="00AB6DE3">
              <w:rPr>
                <w:rStyle w:val="Odwoanieprzypisudolnego"/>
                <w:rFonts w:cs="Calibri"/>
                <w:sz w:val="20"/>
                <w:szCs w:val="20"/>
              </w:rPr>
              <w:footnoteReference w:id="24"/>
            </w:r>
            <w:r w:rsidRPr="00AB6DE3">
              <w:rPr>
                <w:rFonts w:cs="Calibri"/>
                <w:sz w:val="20"/>
                <w:szCs w:val="20"/>
              </w:rPr>
              <w:t>, w związku z zakłóceniami w funkcjonowaniu gospodarki na skutek COVID-19</w:t>
            </w:r>
            <w:r w:rsidRPr="00AB6DE3">
              <w:rPr>
                <w:rStyle w:val="Odwoanieprzypisudolnego"/>
                <w:rFonts w:cs="Calibri"/>
                <w:sz w:val="20"/>
                <w:szCs w:val="20"/>
              </w:rPr>
              <w:footnoteReference w:id="25"/>
            </w:r>
            <w:r w:rsidRPr="00AB6DE3">
              <w:rPr>
                <w:rFonts w:cs="Calibri"/>
                <w:sz w:val="20"/>
                <w:szCs w:val="20"/>
              </w:rPr>
              <w:t xml:space="preserve">; </w:t>
            </w:r>
          </w:p>
          <w:p w14:paraId="11327570" w14:textId="77777777" w:rsidR="005F0D60" w:rsidRPr="00AB6DE3" w:rsidRDefault="005F0D60" w:rsidP="005575A0">
            <w:pPr>
              <w:pStyle w:val="Akapitzlist"/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cs="Calibri"/>
                <w:sz w:val="20"/>
                <w:szCs w:val="20"/>
              </w:rPr>
            </w:pPr>
            <w:r w:rsidRPr="00AB6DE3">
              <w:rPr>
                <w:rFonts w:cs="Calibri"/>
                <w:sz w:val="20"/>
                <w:szCs w:val="20"/>
              </w:rPr>
              <w:t xml:space="preserve">na dzień 31 grudnia 2019 r. lub na dzień złożenia wniosku o przyznanie grantu przedsiębiorca nie zalegał z płatnościami podatków i składek na ubezpieczenia społeczne, przy czym: (i) rozłożenie płatności na raty lub jej odroczenie, lub (ii) zaleganie z płatnościami podatków i składek na </w:t>
            </w:r>
            <w:r w:rsidRPr="00AB6DE3">
              <w:rPr>
                <w:rFonts w:cs="Calibri"/>
                <w:sz w:val="20"/>
                <w:szCs w:val="20"/>
              </w:rPr>
              <w:lastRenderedPageBreak/>
              <w:t>ubezpieczenia społeczne nieprzekraczające trzykrotności wartości opłaty pobieranej przez operatora wyznaczonego w rozumieniu ustawy z dnia 23 listopada 2012 r. - Prawo pocztowe (Dz. U. 2020 r., poz. 1041) za traktowanie przesyłki listowej jako przesyłki poleconej (aktualnie 8,70 zł), nie jest uznawane za zaległość.</w:t>
            </w:r>
          </w:p>
          <w:p w14:paraId="57D011B1" w14:textId="77777777" w:rsidR="005F0D60" w:rsidRPr="00AB6DE3" w:rsidRDefault="005F0D60" w:rsidP="00B51E1E">
            <w:pPr>
              <w:pStyle w:val="Akapitzlist"/>
              <w:spacing w:after="0" w:line="240" w:lineRule="auto"/>
              <w:ind w:left="360"/>
              <w:rPr>
                <w:rFonts w:cs="Calibri"/>
                <w:sz w:val="20"/>
                <w:szCs w:val="20"/>
              </w:rPr>
            </w:pPr>
          </w:p>
          <w:p w14:paraId="6443A27E" w14:textId="77777777" w:rsidR="005F0D60" w:rsidRPr="00AB6DE3" w:rsidRDefault="005F0D60" w:rsidP="00B51E1E">
            <w:pPr>
              <w:spacing w:after="0" w:line="240" w:lineRule="auto"/>
              <w:jc w:val="both"/>
              <w:rPr>
                <w:rFonts w:cs="Calibri"/>
                <w:sz w:val="20"/>
                <w:szCs w:val="20"/>
              </w:rPr>
            </w:pPr>
            <w:r w:rsidRPr="00AB6DE3">
              <w:rPr>
                <w:rFonts w:cs="Calibri"/>
                <w:sz w:val="20"/>
                <w:szCs w:val="20"/>
              </w:rPr>
              <w:t xml:space="preserve">Kryterium będzie oceniane na podstawie oświadczenia </w:t>
            </w:r>
            <w:proofErr w:type="spellStart"/>
            <w:r w:rsidRPr="00AB6DE3">
              <w:rPr>
                <w:rFonts w:cs="Calibri"/>
                <w:sz w:val="20"/>
                <w:szCs w:val="20"/>
              </w:rPr>
              <w:t>grantobiorcy</w:t>
            </w:r>
            <w:proofErr w:type="spellEnd"/>
            <w:r w:rsidRPr="00AB6DE3">
              <w:rPr>
                <w:rFonts w:cs="Calibri"/>
                <w:sz w:val="20"/>
                <w:szCs w:val="20"/>
              </w:rPr>
              <w:t>, będącego integralną częścią wniosku o przyznanie grantu.</w:t>
            </w:r>
          </w:p>
          <w:p w14:paraId="11BDAAE5" w14:textId="77777777" w:rsidR="005F0D60" w:rsidRPr="00AB6DE3" w:rsidRDefault="005F0D60" w:rsidP="00B51E1E">
            <w:pPr>
              <w:spacing w:after="0" w:line="240" w:lineRule="auto"/>
              <w:jc w:val="both"/>
              <w:rPr>
                <w:rFonts w:cs="Calibri"/>
                <w:sz w:val="20"/>
                <w:szCs w:val="20"/>
              </w:rPr>
            </w:pPr>
          </w:p>
          <w:p w14:paraId="3451D4FB" w14:textId="77777777" w:rsidR="005F0D60" w:rsidRPr="00AB6DE3" w:rsidRDefault="005F0D60" w:rsidP="00B51E1E">
            <w:pPr>
              <w:spacing w:after="0" w:line="240" w:lineRule="auto"/>
              <w:jc w:val="both"/>
              <w:rPr>
                <w:rFonts w:cs="Calibri"/>
                <w:sz w:val="20"/>
                <w:szCs w:val="20"/>
              </w:rPr>
            </w:pPr>
            <w:r w:rsidRPr="00AB6DE3">
              <w:rPr>
                <w:rFonts w:cs="Calibri"/>
                <w:sz w:val="20"/>
                <w:szCs w:val="20"/>
              </w:rPr>
              <w:t>Projekt nie podlega poprawie.</w:t>
            </w:r>
          </w:p>
          <w:p w14:paraId="42646718" w14:textId="77777777" w:rsidR="005F0D60" w:rsidRPr="00AB6DE3" w:rsidRDefault="005F0D60" w:rsidP="00B51E1E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14:paraId="20D3C941" w14:textId="77777777" w:rsidR="005F0D60" w:rsidRPr="00F341EA" w:rsidRDefault="005F0D60" w:rsidP="00B51E1E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</w:p>
        </w:tc>
      </w:tr>
      <w:tr w:rsidR="005F0D60" w:rsidRPr="00F341EA" w14:paraId="1470F878" w14:textId="77777777" w:rsidTr="00B51E1E">
        <w:trPr>
          <w:trHeight w:val="272"/>
        </w:trPr>
        <w:tc>
          <w:tcPr>
            <w:tcW w:w="866" w:type="dxa"/>
            <w:vAlign w:val="center"/>
          </w:tcPr>
          <w:p w14:paraId="62E6FCC8" w14:textId="77777777" w:rsidR="005F0D60" w:rsidRPr="00F341EA" w:rsidRDefault="005F0D60" w:rsidP="00B51E1E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F341EA">
              <w:rPr>
                <w:rFonts w:cs="Calibri"/>
                <w:sz w:val="20"/>
                <w:szCs w:val="20"/>
              </w:rPr>
              <w:t>A.5</w:t>
            </w:r>
          </w:p>
        </w:tc>
        <w:tc>
          <w:tcPr>
            <w:tcW w:w="3104" w:type="dxa"/>
            <w:vAlign w:val="center"/>
          </w:tcPr>
          <w:p w14:paraId="527C6098" w14:textId="77777777" w:rsidR="005F0D60" w:rsidRPr="00F341EA" w:rsidRDefault="005F0D60" w:rsidP="00B51E1E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F341EA">
              <w:rPr>
                <w:rFonts w:cs="Calibri"/>
                <w:sz w:val="20"/>
                <w:szCs w:val="20"/>
              </w:rPr>
              <w:t>Zgodność z prawem pomocy publicznej</w:t>
            </w:r>
          </w:p>
        </w:tc>
        <w:tc>
          <w:tcPr>
            <w:tcW w:w="6804" w:type="dxa"/>
          </w:tcPr>
          <w:p w14:paraId="08927C31" w14:textId="77777777" w:rsidR="005F0D60" w:rsidRPr="00F341EA" w:rsidRDefault="005F0D60" w:rsidP="00B51E1E">
            <w:pPr>
              <w:spacing w:after="0" w:line="240" w:lineRule="auto"/>
              <w:rPr>
                <w:rFonts w:eastAsia="Times New Roman" w:cs="Calibri"/>
                <w:sz w:val="20"/>
                <w:szCs w:val="20"/>
              </w:rPr>
            </w:pPr>
          </w:p>
          <w:p w14:paraId="76B31686" w14:textId="77777777" w:rsidR="005F0D60" w:rsidRPr="00F341EA" w:rsidRDefault="005F0D60" w:rsidP="00B51E1E">
            <w:pPr>
              <w:spacing w:after="0" w:line="240" w:lineRule="auto"/>
              <w:jc w:val="both"/>
              <w:rPr>
                <w:rFonts w:eastAsia="Times New Roman" w:cs="Calibri"/>
                <w:sz w:val="20"/>
                <w:szCs w:val="20"/>
              </w:rPr>
            </w:pPr>
            <w:r w:rsidRPr="00F341EA">
              <w:rPr>
                <w:rFonts w:eastAsia="Times New Roman" w:cs="Calibri"/>
                <w:sz w:val="20"/>
                <w:szCs w:val="20"/>
              </w:rPr>
              <w:t>Przedsiębiorca otrzyma wsparcie zgodne z:</w:t>
            </w:r>
          </w:p>
          <w:p w14:paraId="4F7411C2" w14:textId="77777777" w:rsidR="005F0D60" w:rsidRDefault="005F0D60" w:rsidP="005575A0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eastAsia="Times New Roman" w:cs="Calibri"/>
                <w:sz w:val="20"/>
                <w:szCs w:val="20"/>
              </w:rPr>
            </w:pPr>
            <w:r w:rsidRPr="00F341EA">
              <w:rPr>
                <w:rFonts w:eastAsia="Times New Roman" w:cs="Calibri"/>
                <w:sz w:val="20"/>
                <w:szCs w:val="20"/>
              </w:rPr>
              <w:t xml:space="preserve">rozporządzeniem Ministra Funduszy i Polityki Regionalnej z dnia 28 kwietnia 2020 r. w sprawie udzielania pomocy w formie dotacji lub pomocy zwrotnej w ramach programów operacyjnych na lata 2014-2020 w celu wspierania polskiej gospodarki w związku z wystąpieniem pandemii COVID-19 (Dz. U. poz. 773; dalej: rozporządzenie </w:t>
            </w:r>
            <w:proofErr w:type="spellStart"/>
            <w:r w:rsidRPr="00F341EA">
              <w:rPr>
                <w:rFonts w:eastAsia="Times New Roman" w:cs="Calibri"/>
                <w:sz w:val="20"/>
                <w:szCs w:val="20"/>
              </w:rPr>
              <w:t>covidowe</w:t>
            </w:r>
            <w:proofErr w:type="spellEnd"/>
            <w:r w:rsidRPr="00F341EA">
              <w:rPr>
                <w:rFonts w:eastAsia="Times New Roman" w:cs="Calibri"/>
                <w:sz w:val="20"/>
                <w:szCs w:val="20"/>
              </w:rPr>
              <w:t>)</w:t>
            </w:r>
            <w:r>
              <w:rPr>
                <w:rFonts w:eastAsia="Times New Roman" w:cs="Calibri"/>
                <w:sz w:val="20"/>
                <w:szCs w:val="20"/>
              </w:rPr>
              <w:t>.</w:t>
            </w:r>
          </w:p>
          <w:p w14:paraId="32DA1BB7" w14:textId="77777777" w:rsidR="005F0D60" w:rsidRPr="00F341EA" w:rsidRDefault="005F0D60" w:rsidP="00B51E1E">
            <w:pPr>
              <w:spacing w:after="0" w:line="240" w:lineRule="auto"/>
              <w:jc w:val="both"/>
              <w:rPr>
                <w:rFonts w:eastAsia="Times New Roman" w:cs="Calibri"/>
                <w:sz w:val="20"/>
                <w:szCs w:val="20"/>
              </w:rPr>
            </w:pPr>
          </w:p>
          <w:p w14:paraId="746605F5" w14:textId="77777777" w:rsidR="005F0D60" w:rsidRPr="00F341EA" w:rsidRDefault="005F0D60" w:rsidP="00B51E1E">
            <w:pPr>
              <w:spacing w:after="0" w:line="240" w:lineRule="auto"/>
              <w:jc w:val="both"/>
              <w:rPr>
                <w:rFonts w:eastAsia="Times New Roman" w:cs="Calibri"/>
                <w:sz w:val="20"/>
                <w:szCs w:val="20"/>
              </w:rPr>
            </w:pPr>
            <w:r w:rsidRPr="00F341EA">
              <w:rPr>
                <w:rFonts w:eastAsia="Times New Roman" w:cs="Calibri"/>
                <w:sz w:val="20"/>
                <w:szCs w:val="20"/>
              </w:rPr>
              <w:t>Weryfikacji podlega, czy przedsiębiorca złożył:</w:t>
            </w:r>
          </w:p>
          <w:p w14:paraId="08FF76FA" w14:textId="77777777" w:rsidR="005F0D60" w:rsidRDefault="005F0D60" w:rsidP="005575A0">
            <w:pPr>
              <w:numPr>
                <w:ilvl w:val="0"/>
                <w:numId w:val="26"/>
              </w:numPr>
              <w:spacing w:after="0" w:line="240" w:lineRule="auto"/>
              <w:jc w:val="both"/>
              <w:rPr>
                <w:rFonts w:eastAsia="Times New Roman" w:cs="Calibri"/>
                <w:sz w:val="20"/>
                <w:szCs w:val="20"/>
              </w:rPr>
            </w:pPr>
            <w:r w:rsidRPr="004711CF">
              <w:rPr>
                <w:rFonts w:eastAsia="Times New Roman" w:cs="Calibri"/>
                <w:sz w:val="20"/>
                <w:szCs w:val="20"/>
              </w:rPr>
              <w:t xml:space="preserve">oświadczenie, czy i w jakim zakresie ubiega się o wsparcie udzielane na podstawie </w:t>
            </w:r>
            <w:r>
              <w:rPr>
                <w:rFonts w:eastAsia="Times New Roman" w:cs="Calibri"/>
                <w:sz w:val="20"/>
                <w:szCs w:val="20"/>
              </w:rPr>
              <w:t xml:space="preserve">rozporządzenia </w:t>
            </w:r>
            <w:proofErr w:type="spellStart"/>
            <w:r>
              <w:rPr>
                <w:rFonts w:eastAsia="Times New Roman" w:cs="Calibri"/>
                <w:sz w:val="20"/>
                <w:szCs w:val="20"/>
              </w:rPr>
              <w:t>covidowego</w:t>
            </w:r>
            <w:proofErr w:type="spellEnd"/>
            <w:r w:rsidRPr="004711CF">
              <w:rPr>
                <w:rFonts w:eastAsia="Times New Roman" w:cs="Calibri"/>
                <w:sz w:val="20"/>
                <w:szCs w:val="20"/>
              </w:rPr>
              <w:t xml:space="preserve"> oraz czy wnioskowane wsparcie nie powoduje przekroczenia limitu wsparcia (</w:t>
            </w:r>
            <w:r>
              <w:rPr>
                <w:rFonts w:eastAsia="Times New Roman" w:cs="Calibri"/>
                <w:sz w:val="20"/>
                <w:szCs w:val="20"/>
              </w:rPr>
              <w:t xml:space="preserve">odpowiednio </w:t>
            </w:r>
            <w:r w:rsidRPr="004711CF">
              <w:rPr>
                <w:rFonts w:eastAsia="Times New Roman" w:cs="Calibri"/>
                <w:sz w:val="20"/>
                <w:szCs w:val="20"/>
              </w:rPr>
              <w:t>800 000 EUR);</w:t>
            </w:r>
          </w:p>
          <w:p w14:paraId="4B8408BF" w14:textId="77777777" w:rsidR="005F0D60" w:rsidRPr="00750D6A" w:rsidRDefault="005F0D60" w:rsidP="005575A0">
            <w:pPr>
              <w:numPr>
                <w:ilvl w:val="0"/>
                <w:numId w:val="26"/>
              </w:numPr>
              <w:spacing w:after="0" w:line="240" w:lineRule="auto"/>
              <w:jc w:val="both"/>
              <w:rPr>
                <w:rFonts w:eastAsia="Times New Roman" w:cs="Calibri"/>
                <w:sz w:val="20"/>
                <w:szCs w:val="20"/>
              </w:rPr>
            </w:pPr>
            <w:r>
              <w:rPr>
                <w:rFonts w:eastAsia="Times New Roman" w:cs="Calibri"/>
                <w:sz w:val="20"/>
                <w:szCs w:val="20"/>
              </w:rPr>
              <w:t>w</w:t>
            </w:r>
            <w:r w:rsidRPr="004D1F8C">
              <w:rPr>
                <w:rFonts w:eastAsia="Times New Roman" w:cs="Calibri"/>
                <w:sz w:val="20"/>
                <w:szCs w:val="20"/>
              </w:rPr>
              <w:t xml:space="preserve">ypełniony </w:t>
            </w:r>
            <w:r w:rsidRPr="004D1F8C">
              <w:rPr>
                <w:rFonts w:eastAsia="Times New Roman" w:cs="Calibri"/>
                <w:i/>
                <w:sz w:val="20"/>
                <w:szCs w:val="20"/>
              </w:rPr>
              <w:t>formularz informacji przedstawianych przy ubiegan</w:t>
            </w:r>
            <w:r>
              <w:rPr>
                <w:rFonts w:eastAsia="Times New Roman" w:cs="Calibri"/>
                <w:i/>
                <w:sz w:val="20"/>
                <w:szCs w:val="20"/>
              </w:rPr>
              <w:t>iu się o </w:t>
            </w:r>
            <w:r w:rsidRPr="004D1F8C">
              <w:rPr>
                <w:rFonts w:eastAsia="Times New Roman" w:cs="Calibri"/>
                <w:i/>
                <w:sz w:val="20"/>
                <w:szCs w:val="20"/>
              </w:rPr>
              <w:t>pomoc rekompensującą negat</w:t>
            </w:r>
            <w:r>
              <w:rPr>
                <w:rFonts w:eastAsia="Times New Roman" w:cs="Calibri"/>
                <w:i/>
                <w:sz w:val="20"/>
                <w:szCs w:val="20"/>
              </w:rPr>
              <w:t>ywne konsekwencje ekonomiczne z </w:t>
            </w:r>
            <w:r w:rsidRPr="004D1F8C">
              <w:rPr>
                <w:rFonts w:eastAsia="Times New Roman" w:cs="Calibri"/>
                <w:i/>
                <w:sz w:val="20"/>
                <w:szCs w:val="20"/>
              </w:rPr>
              <w:t>powodu COVID-19</w:t>
            </w:r>
            <w:r>
              <w:rPr>
                <w:rFonts w:eastAsia="Times New Roman" w:cs="Calibri"/>
                <w:i/>
                <w:sz w:val="20"/>
                <w:szCs w:val="20"/>
              </w:rPr>
              <w:t>;</w:t>
            </w:r>
          </w:p>
          <w:p w14:paraId="23505C82" w14:textId="77777777" w:rsidR="005F0D60" w:rsidRPr="00F341EA" w:rsidRDefault="005F0D60" w:rsidP="00B51E1E">
            <w:pPr>
              <w:spacing w:after="0" w:line="240" w:lineRule="auto"/>
              <w:jc w:val="both"/>
              <w:rPr>
                <w:rFonts w:cs="Calibri"/>
                <w:sz w:val="20"/>
                <w:szCs w:val="20"/>
              </w:rPr>
            </w:pPr>
          </w:p>
          <w:p w14:paraId="5CF9A7E3" w14:textId="77777777" w:rsidR="005F0D60" w:rsidRPr="00F341EA" w:rsidRDefault="005F0D60" w:rsidP="00B51E1E">
            <w:pPr>
              <w:spacing w:after="0" w:line="240" w:lineRule="auto"/>
              <w:jc w:val="both"/>
              <w:rPr>
                <w:rFonts w:cs="Calibri"/>
                <w:sz w:val="20"/>
                <w:szCs w:val="20"/>
              </w:rPr>
            </w:pPr>
            <w:r w:rsidRPr="00F341EA">
              <w:rPr>
                <w:rFonts w:cs="Calibri"/>
                <w:sz w:val="20"/>
                <w:szCs w:val="20"/>
              </w:rPr>
              <w:t>Projekt podlega jednokrotnej poprawie.</w:t>
            </w:r>
          </w:p>
          <w:p w14:paraId="70AAA64C" w14:textId="77777777" w:rsidR="005F0D60" w:rsidRPr="00F341EA" w:rsidRDefault="005F0D60" w:rsidP="00B51E1E">
            <w:pPr>
              <w:spacing w:after="0" w:line="240" w:lineRule="auto"/>
              <w:rPr>
                <w:rFonts w:eastAsia="Times New Roman" w:cs="Calibri"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14:paraId="5DBAB4F5" w14:textId="77777777" w:rsidR="005F0D60" w:rsidRPr="00F341EA" w:rsidRDefault="005F0D60" w:rsidP="00B51E1E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F341EA">
              <w:rPr>
                <w:rFonts w:cs="Calibri"/>
                <w:sz w:val="20"/>
                <w:szCs w:val="20"/>
              </w:rPr>
              <w:t xml:space="preserve">Tak/nie </w:t>
            </w:r>
          </w:p>
          <w:p w14:paraId="5EBD04E0" w14:textId="77777777" w:rsidR="005F0D60" w:rsidRPr="00F341EA" w:rsidRDefault="005F0D60" w:rsidP="00B51E1E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F341EA">
              <w:rPr>
                <w:rFonts w:cs="Calibri"/>
                <w:sz w:val="20"/>
                <w:szCs w:val="20"/>
              </w:rPr>
              <w:t>(niespełnienie kryterium oznacza odrzucenie wniosku)</w:t>
            </w:r>
          </w:p>
        </w:tc>
      </w:tr>
      <w:tr w:rsidR="005F0D60" w:rsidRPr="00F341EA" w14:paraId="2EC567AB" w14:textId="77777777" w:rsidTr="00B51E1E">
        <w:trPr>
          <w:trHeight w:val="619"/>
        </w:trPr>
        <w:tc>
          <w:tcPr>
            <w:tcW w:w="866" w:type="dxa"/>
            <w:vAlign w:val="center"/>
          </w:tcPr>
          <w:p w14:paraId="4CF8C712" w14:textId="77777777" w:rsidR="005F0D60" w:rsidRPr="00F341EA" w:rsidRDefault="005F0D60" w:rsidP="00B51E1E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F341EA">
              <w:rPr>
                <w:rFonts w:cs="Calibri"/>
                <w:sz w:val="20"/>
                <w:szCs w:val="20"/>
              </w:rPr>
              <w:t>A.6</w:t>
            </w:r>
          </w:p>
        </w:tc>
        <w:tc>
          <w:tcPr>
            <w:tcW w:w="3104" w:type="dxa"/>
            <w:vAlign w:val="center"/>
          </w:tcPr>
          <w:p w14:paraId="7EF9CF35" w14:textId="77777777" w:rsidR="005F0D60" w:rsidRPr="00F341EA" w:rsidRDefault="005F0D60" w:rsidP="00B51E1E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F341EA">
              <w:rPr>
                <w:rFonts w:cs="Calibri"/>
                <w:sz w:val="20"/>
                <w:szCs w:val="20"/>
              </w:rPr>
              <w:t xml:space="preserve">Warunki oraz maksymalna wartość i poziom dofinansowania przedsięwzięć </w:t>
            </w:r>
            <w:proofErr w:type="spellStart"/>
            <w:r w:rsidRPr="00F341EA">
              <w:rPr>
                <w:rFonts w:cs="Calibri"/>
                <w:sz w:val="20"/>
                <w:szCs w:val="20"/>
              </w:rPr>
              <w:t>grantobiorców</w:t>
            </w:r>
            <w:proofErr w:type="spellEnd"/>
          </w:p>
        </w:tc>
        <w:tc>
          <w:tcPr>
            <w:tcW w:w="6804" w:type="dxa"/>
          </w:tcPr>
          <w:p w14:paraId="508F2402" w14:textId="77777777" w:rsidR="005F0D60" w:rsidRPr="00F341EA" w:rsidRDefault="005F0D60" w:rsidP="00B51E1E">
            <w:pPr>
              <w:pStyle w:val="Akapitzlist"/>
              <w:spacing w:after="0" w:line="240" w:lineRule="auto"/>
              <w:ind w:left="360"/>
              <w:rPr>
                <w:rFonts w:cs="Calibri"/>
                <w:sz w:val="20"/>
                <w:szCs w:val="20"/>
              </w:rPr>
            </w:pPr>
          </w:p>
          <w:p w14:paraId="1E652F07" w14:textId="77777777" w:rsidR="005F0D60" w:rsidRPr="00F341EA" w:rsidRDefault="005F0D60" w:rsidP="00B51E1E">
            <w:pPr>
              <w:pStyle w:val="Akapitzlist"/>
              <w:spacing w:after="0" w:line="240" w:lineRule="auto"/>
              <w:ind w:left="0"/>
              <w:rPr>
                <w:rFonts w:cs="Calibri"/>
                <w:sz w:val="20"/>
                <w:szCs w:val="20"/>
              </w:rPr>
            </w:pPr>
            <w:r w:rsidRPr="00F341EA">
              <w:rPr>
                <w:rFonts w:cs="Calibri"/>
                <w:sz w:val="20"/>
                <w:szCs w:val="20"/>
              </w:rPr>
              <w:t>Ocenie podlega czy:</w:t>
            </w:r>
          </w:p>
          <w:p w14:paraId="2AC9F244" w14:textId="77777777" w:rsidR="005F0D60" w:rsidRPr="00F341EA" w:rsidRDefault="005F0D60" w:rsidP="005575A0">
            <w:pPr>
              <w:pStyle w:val="Akapitzlist"/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cs="Calibri"/>
                <w:sz w:val="20"/>
                <w:szCs w:val="20"/>
              </w:rPr>
            </w:pPr>
            <w:r w:rsidRPr="00F341EA">
              <w:rPr>
                <w:rFonts w:cs="Calibri"/>
                <w:sz w:val="20"/>
                <w:szCs w:val="20"/>
              </w:rPr>
              <w:t xml:space="preserve">Wartość wsparcia udzielanego w formie grantu nie przekracza kwoty </w:t>
            </w:r>
            <w:r>
              <w:rPr>
                <w:rFonts w:cs="Calibri"/>
                <w:sz w:val="20"/>
                <w:szCs w:val="20"/>
              </w:rPr>
              <w:t>12.</w:t>
            </w:r>
            <w:r w:rsidRPr="00F66959">
              <w:rPr>
                <w:rFonts w:cs="Calibri"/>
                <w:sz w:val="20"/>
                <w:szCs w:val="20"/>
              </w:rPr>
              <w:t>000</w:t>
            </w:r>
            <w:r w:rsidRPr="00F341EA">
              <w:rPr>
                <w:rFonts w:cs="Calibri"/>
                <w:sz w:val="20"/>
                <w:szCs w:val="20"/>
              </w:rPr>
              <w:t xml:space="preserve"> zł dla jednego </w:t>
            </w:r>
            <w:proofErr w:type="spellStart"/>
            <w:r w:rsidRPr="00F341EA">
              <w:rPr>
                <w:rFonts w:cs="Calibri"/>
                <w:sz w:val="20"/>
                <w:szCs w:val="20"/>
              </w:rPr>
              <w:t>grantobiorcy</w:t>
            </w:r>
            <w:proofErr w:type="spellEnd"/>
            <w:r w:rsidRPr="00F341EA">
              <w:rPr>
                <w:rFonts w:cs="Calibri"/>
                <w:sz w:val="20"/>
                <w:szCs w:val="20"/>
              </w:rPr>
              <w:t xml:space="preserve"> </w:t>
            </w:r>
          </w:p>
          <w:p w14:paraId="205FE290" w14:textId="77777777" w:rsidR="005F0D60" w:rsidRPr="00F341EA" w:rsidRDefault="005F0D60" w:rsidP="005575A0">
            <w:pPr>
              <w:pStyle w:val="Akapitzlist"/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cs="Calibri"/>
                <w:sz w:val="20"/>
                <w:szCs w:val="20"/>
              </w:rPr>
            </w:pPr>
            <w:r w:rsidRPr="00F341EA">
              <w:rPr>
                <w:rFonts w:cs="Calibri"/>
                <w:sz w:val="20"/>
                <w:szCs w:val="20"/>
              </w:rPr>
              <w:t>Poziom dofinansowania</w:t>
            </w:r>
            <w:r>
              <w:rPr>
                <w:rFonts w:cs="Calibri"/>
                <w:sz w:val="20"/>
                <w:szCs w:val="20"/>
              </w:rPr>
              <w:t xml:space="preserve"> stanowi</w:t>
            </w:r>
            <w:r w:rsidRPr="00F341EA">
              <w:rPr>
                <w:rFonts w:cs="Calibri"/>
                <w:sz w:val="20"/>
                <w:szCs w:val="20"/>
              </w:rPr>
              <w:t>: 100%.</w:t>
            </w:r>
          </w:p>
          <w:p w14:paraId="19836935" w14:textId="77777777" w:rsidR="005F0D60" w:rsidRPr="00F341EA" w:rsidRDefault="005F0D60" w:rsidP="005575A0">
            <w:pPr>
              <w:pStyle w:val="Akapitzlist"/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cs="Calibri"/>
                <w:sz w:val="20"/>
                <w:szCs w:val="20"/>
              </w:rPr>
            </w:pPr>
            <w:r w:rsidRPr="00F341EA">
              <w:rPr>
                <w:rFonts w:cs="Calibri"/>
                <w:sz w:val="20"/>
                <w:szCs w:val="20"/>
              </w:rPr>
              <w:t>Przyznanie wsparcia nie powoduje przekroczenia limitu pomocy publicznej dopuszczalnej w oparciu o ww. podstawy prawne.</w:t>
            </w:r>
          </w:p>
          <w:p w14:paraId="6167E740" w14:textId="77777777" w:rsidR="005F0D60" w:rsidRPr="00651FCC" w:rsidRDefault="005F0D60" w:rsidP="005575A0">
            <w:pPr>
              <w:pStyle w:val="Akapitzlist"/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cs="Calibri"/>
                <w:sz w:val="20"/>
                <w:szCs w:val="20"/>
              </w:rPr>
            </w:pPr>
            <w:r w:rsidRPr="00F341EA">
              <w:rPr>
                <w:rFonts w:cs="Calibri"/>
                <w:sz w:val="20"/>
                <w:szCs w:val="20"/>
              </w:rPr>
              <w:lastRenderedPageBreak/>
              <w:t xml:space="preserve">Weryfikacji podlega, czy </w:t>
            </w:r>
            <w:proofErr w:type="spellStart"/>
            <w:r w:rsidRPr="00F341EA">
              <w:rPr>
                <w:rFonts w:cs="Calibri"/>
                <w:sz w:val="20"/>
                <w:szCs w:val="20"/>
              </w:rPr>
              <w:t>grantobiorca</w:t>
            </w:r>
            <w:proofErr w:type="spellEnd"/>
            <w:r w:rsidRPr="00F341EA">
              <w:rPr>
                <w:rFonts w:cs="Calibri"/>
                <w:sz w:val="20"/>
                <w:szCs w:val="20"/>
              </w:rPr>
              <w:t xml:space="preserve"> prawidłowo dokonał wyliczenia wysokości wsparcia, zgodnie z regulaminem naboru wniosków o przyznanie grantu</w:t>
            </w:r>
            <w:r w:rsidRPr="00F341EA">
              <w:rPr>
                <w:rStyle w:val="Odwoanieprzypisudolnego"/>
                <w:rFonts w:cs="Calibri"/>
                <w:sz w:val="20"/>
                <w:szCs w:val="20"/>
              </w:rPr>
              <w:footnoteReference w:id="26"/>
            </w:r>
            <w:r w:rsidRPr="00651FCC">
              <w:rPr>
                <w:rFonts w:cs="Calibri"/>
                <w:sz w:val="20"/>
                <w:szCs w:val="20"/>
              </w:rPr>
              <w:t>.</w:t>
            </w:r>
          </w:p>
          <w:p w14:paraId="6A1F69A6" w14:textId="77777777" w:rsidR="005F0D60" w:rsidRPr="00F341EA" w:rsidRDefault="005F0D60" w:rsidP="005575A0">
            <w:pPr>
              <w:pStyle w:val="Akapitzlist"/>
              <w:numPr>
                <w:ilvl w:val="0"/>
                <w:numId w:val="20"/>
              </w:numPr>
              <w:spacing w:after="0" w:line="240" w:lineRule="auto"/>
              <w:rPr>
                <w:rFonts w:cs="Calibri"/>
                <w:sz w:val="20"/>
                <w:szCs w:val="20"/>
              </w:rPr>
            </w:pPr>
            <w:proofErr w:type="spellStart"/>
            <w:r w:rsidRPr="00F341EA">
              <w:rPr>
                <w:rFonts w:cs="Calibri"/>
                <w:sz w:val="20"/>
                <w:szCs w:val="20"/>
              </w:rPr>
              <w:t>Grantobiorca</w:t>
            </w:r>
            <w:proofErr w:type="spellEnd"/>
            <w:r w:rsidRPr="00F341EA">
              <w:rPr>
                <w:rFonts w:cs="Calibri"/>
                <w:sz w:val="20"/>
                <w:szCs w:val="20"/>
              </w:rPr>
              <w:t xml:space="preserve"> złożył jeden wniosek o przyznanie grantu w ramach naboru.</w:t>
            </w:r>
          </w:p>
          <w:p w14:paraId="5224F89E" w14:textId="77777777" w:rsidR="005F0D60" w:rsidRPr="00F341EA" w:rsidRDefault="005F0D60" w:rsidP="00B51E1E">
            <w:pPr>
              <w:pStyle w:val="Akapitzlist"/>
              <w:spacing w:after="0" w:line="240" w:lineRule="auto"/>
              <w:ind w:left="0"/>
              <w:rPr>
                <w:rFonts w:cs="Calibri"/>
                <w:sz w:val="20"/>
                <w:szCs w:val="20"/>
              </w:rPr>
            </w:pPr>
          </w:p>
          <w:p w14:paraId="6F62B424" w14:textId="77777777" w:rsidR="005F0D60" w:rsidRPr="00F341EA" w:rsidRDefault="005F0D60" w:rsidP="00B51E1E">
            <w:pPr>
              <w:spacing w:after="0" w:line="240" w:lineRule="auto"/>
              <w:jc w:val="both"/>
              <w:rPr>
                <w:rFonts w:cs="Calibri"/>
                <w:sz w:val="20"/>
                <w:szCs w:val="20"/>
              </w:rPr>
            </w:pPr>
            <w:r w:rsidRPr="00F341EA">
              <w:rPr>
                <w:rFonts w:cs="Calibri"/>
                <w:sz w:val="20"/>
                <w:szCs w:val="20"/>
              </w:rPr>
              <w:t xml:space="preserve">Kryterium będzie oceniane na podstawie oświadczenia </w:t>
            </w:r>
            <w:proofErr w:type="spellStart"/>
            <w:r w:rsidRPr="00F341EA">
              <w:rPr>
                <w:rFonts w:cs="Calibri"/>
                <w:sz w:val="20"/>
                <w:szCs w:val="20"/>
              </w:rPr>
              <w:t>grantobiorcy</w:t>
            </w:r>
            <w:proofErr w:type="spellEnd"/>
            <w:r w:rsidRPr="00F341EA">
              <w:rPr>
                <w:rFonts w:cs="Calibri"/>
                <w:sz w:val="20"/>
                <w:szCs w:val="20"/>
              </w:rPr>
              <w:t>, będącego integralną częścią wniosku o przyznanie grantu.</w:t>
            </w:r>
          </w:p>
          <w:p w14:paraId="38A5B4C0" w14:textId="77777777" w:rsidR="005F0D60" w:rsidRPr="00F341EA" w:rsidRDefault="005F0D60" w:rsidP="00B51E1E">
            <w:pPr>
              <w:spacing w:after="0" w:line="240" w:lineRule="auto"/>
              <w:jc w:val="both"/>
              <w:rPr>
                <w:rFonts w:cs="Calibri"/>
                <w:sz w:val="20"/>
                <w:szCs w:val="20"/>
              </w:rPr>
            </w:pPr>
          </w:p>
          <w:p w14:paraId="48140457" w14:textId="77777777" w:rsidR="005F0D60" w:rsidRDefault="005F0D60" w:rsidP="00B51E1E">
            <w:pPr>
              <w:spacing w:after="0" w:line="240" w:lineRule="auto"/>
              <w:jc w:val="both"/>
              <w:rPr>
                <w:rFonts w:cs="Calibri"/>
                <w:sz w:val="20"/>
                <w:szCs w:val="20"/>
              </w:rPr>
            </w:pPr>
            <w:r w:rsidRPr="00F341EA">
              <w:rPr>
                <w:rFonts w:cs="Calibri"/>
                <w:sz w:val="20"/>
                <w:szCs w:val="20"/>
              </w:rPr>
              <w:t>Projekt podlega jednokrotnej poprawie.</w:t>
            </w:r>
          </w:p>
          <w:p w14:paraId="42F7483C" w14:textId="77777777" w:rsidR="005F0D60" w:rsidRPr="00F341EA" w:rsidRDefault="005F0D60" w:rsidP="00B51E1E">
            <w:pPr>
              <w:spacing w:after="0" w:line="240" w:lineRule="auto"/>
              <w:jc w:val="both"/>
              <w:rPr>
                <w:rFonts w:cs="Calibri"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14:paraId="239AFC57" w14:textId="77777777" w:rsidR="005F0D60" w:rsidRPr="00F341EA" w:rsidRDefault="005F0D60" w:rsidP="00B51E1E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F341EA">
              <w:rPr>
                <w:rFonts w:cs="Calibri"/>
                <w:sz w:val="20"/>
                <w:szCs w:val="20"/>
              </w:rPr>
              <w:lastRenderedPageBreak/>
              <w:t xml:space="preserve">Tak/nie </w:t>
            </w:r>
          </w:p>
          <w:p w14:paraId="0BCF6795" w14:textId="77777777" w:rsidR="005F0D60" w:rsidRPr="00F341EA" w:rsidRDefault="005F0D60" w:rsidP="00B51E1E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F341EA">
              <w:rPr>
                <w:rFonts w:cs="Calibri"/>
                <w:sz w:val="20"/>
                <w:szCs w:val="20"/>
              </w:rPr>
              <w:t>(niespełnienie kryterium oznacza odrzucenie wniosku)</w:t>
            </w:r>
          </w:p>
        </w:tc>
      </w:tr>
      <w:tr w:rsidR="005F0D60" w:rsidRPr="00F341EA" w14:paraId="6B540AB1" w14:textId="77777777" w:rsidTr="00B51E1E">
        <w:trPr>
          <w:trHeight w:val="619"/>
        </w:trPr>
        <w:tc>
          <w:tcPr>
            <w:tcW w:w="866" w:type="dxa"/>
            <w:vAlign w:val="center"/>
          </w:tcPr>
          <w:p w14:paraId="6626C8DC" w14:textId="77777777" w:rsidR="005F0D60" w:rsidRPr="00F341EA" w:rsidRDefault="005F0D60" w:rsidP="00B51E1E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F341EA">
              <w:rPr>
                <w:rFonts w:cs="Calibri"/>
                <w:sz w:val="20"/>
                <w:szCs w:val="20"/>
              </w:rPr>
              <w:t>A.</w:t>
            </w:r>
            <w:r>
              <w:rPr>
                <w:rFonts w:cs="Calibri"/>
                <w:sz w:val="20"/>
                <w:szCs w:val="20"/>
              </w:rPr>
              <w:t>7</w:t>
            </w:r>
          </w:p>
        </w:tc>
        <w:tc>
          <w:tcPr>
            <w:tcW w:w="3104" w:type="dxa"/>
            <w:vAlign w:val="center"/>
          </w:tcPr>
          <w:p w14:paraId="78F49388" w14:textId="77777777" w:rsidR="005F0D60" w:rsidRPr="00F341EA" w:rsidRDefault="005F0D60" w:rsidP="00B51E1E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F341EA">
              <w:rPr>
                <w:rFonts w:cs="Calibri"/>
                <w:sz w:val="20"/>
                <w:szCs w:val="20"/>
              </w:rPr>
              <w:t>Zgodność wniosku o przyznanie grantu z regulaminem naboru</w:t>
            </w:r>
          </w:p>
        </w:tc>
        <w:tc>
          <w:tcPr>
            <w:tcW w:w="6804" w:type="dxa"/>
          </w:tcPr>
          <w:p w14:paraId="59CCD306" w14:textId="77777777" w:rsidR="005F0D60" w:rsidRPr="00F341EA" w:rsidRDefault="005F0D60" w:rsidP="00B51E1E">
            <w:pPr>
              <w:pStyle w:val="Akapitzlist"/>
              <w:spacing w:after="0" w:line="240" w:lineRule="auto"/>
              <w:ind w:left="0"/>
              <w:rPr>
                <w:rFonts w:cs="Calibri"/>
                <w:sz w:val="20"/>
                <w:szCs w:val="20"/>
              </w:rPr>
            </w:pPr>
          </w:p>
          <w:p w14:paraId="21C86885" w14:textId="77777777" w:rsidR="005F0D60" w:rsidRPr="00F341EA" w:rsidRDefault="005F0D60" w:rsidP="00B51E1E">
            <w:pPr>
              <w:pStyle w:val="Akapitzlist"/>
              <w:spacing w:after="0" w:line="240" w:lineRule="auto"/>
              <w:ind w:left="0"/>
              <w:jc w:val="both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Ocenie podlega czy </w:t>
            </w:r>
            <w:proofErr w:type="spellStart"/>
            <w:r>
              <w:rPr>
                <w:rFonts w:cs="Calibri"/>
                <w:sz w:val="20"/>
                <w:szCs w:val="20"/>
              </w:rPr>
              <w:t>g</w:t>
            </w:r>
            <w:r w:rsidRPr="00F341EA">
              <w:rPr>
                <w:rFonts w:cs="Calibri"/>
                <w:sz w:val="20"/>
                <w:szCs w:val="20"/>
              </w:rPr>
              <w:t>rantobiorca</w:t>
            </w:r>
            <w:proofErr w:type="spellEnd"/>
            <w:r w:rsidRPr="00F341EA">
              <w:rPr>
                <w:rFonts w:cs="Calibri"/>
                <w:sz w:val="20"/>
                <w:szCs w:val="20"/>
              </w:rPr>
              <w:t xml:space="preserve"> przedłożył wniosek o przyznanie grantu zgodny z regulaminem naboru wniosków o przyznanie grantu.</w:t>
            </w:r>
          </w:p>
          <w:p w14:paraId="205E79E7" w14:textId="77777777" w:rsidR="005F0D60" w:rsidRPr="00F341EA" w:rsidRDefault="005F0D60" w:rsidP="00B51E1E">
            <w:pPr>
              <w:pStyle w:val="Akapitzlist"/>
              <w:spacing w:after="0" w:line="240" w:lineRule="auto"/>
              <w:ind w:left="0"/>
              <w:jc w:val="both"/>
              <w:rPr>
                <w:rFonts w:cs="Calibri"/>
                <w:sz w:val="20"/>
                <w:szCs w:val="20"/>
              </w:rPr>
            </w:pPr>
          </w:p>
          <w:p w14:paraId="6377669C" w14:textId="77777777" w:rsidR="005F0D60" w:rsidRPr="00F341EA" w:rsidRDefault="005F0D60" w:rsidP="00B51E1E">
            <w:pPr>
              <w:pStyle w:val="Akapitzlist"/>
              <w:spacing w:after="0" w:line="240" w:lineRule="auto"/>
              <w:ind w:left="0"/>
              <w:jc w:val="both"/>
              <w:rPr>
                <w:rFonts w:cs="Calibri"/>
                <w:sz w:val="20"/>
                <w:szCs w:val="20"/>
              </w:rPr>
            </w:pPr>
            <w:r w:rsidRPr="00F341EA">
              <w:rPr>
                <w:rFonts w:cs="Calibri"/>
                <w:sz w:val="20"/>
                <w:szCs w:val="20"/>
              </w:rPr>
              <w:t>Projekt podlega jednokrotnej poprawie.</w:t>
            </w:r>
          </w:p>
          <w:p w14:paraId="76A86AC0" w14:textId="77777777" w:rsidR="005F0D60" w:rsidRPr="00F341EA" w:rsidRDefault="005F0D60" w:rsidP="00B51E1E">
            <w:pPr>
              <w:pStyle w:val="Akapitzlist"/>
              <w:spacing w:after="0" w:line="240" w:lineRule="auto"/>
              <w:ind w:left="0"/>
              <w:rPr>
                <w:rFonts w:cs="Calibri"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14:paraId="36144029" w14:textId="77777777" w:rsidR="005F0D60" w:rsidRPr="00F341EA" w:rsidRDefault="005F0D60" w:rsidP="00B51E1E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F341EA">
              <w:rPr>
                <w:rFonts w:cs="Calibri"/>
                <w:sz w:val="20"/>
                <w:szCs w:val="20"/>
              </w:rPr>
              <w:t xml:space="preserve">Tak/nie </w:t>
            </w:r>
          </w:p>
          <w:p w14:paraId="41EE3AD6" w14:textId="77777777" w:rsidR="005F0D60" w:rsidRPr="00F341EA" w:rsidRDefault="005F0D60" w:rsidP="00B51E1E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F341EA">
              <w:rPr>
                <w:rFonts w:cs="Calibri"/>
                <w:sz w:val="20"/>
                <w:szCs w:val="20"/>
              </w:rPr>
              <w:t>(niespełnienie kryterium oznacza odrzucenie wniosku)</w:t>
            </w:r>
          </w:p>
        </w:tc>
      </w:tr>
      <w:tr w:rsidR="005F0D60" w:rsidRPr="00F341EA" w14:paraId="57CEFB01" w14:textId="77777777" w:rsidTr="00B51E1E">
        <w:trPr>
          <w:trHeight w:val="619"/>
        </w:trPr>
        <w:tc>
          <w:tcPr>
            <w:tcW w:w="866" w:type="dxa"/>
            <w:vAlign w:val="center"/>
          </w:tcPr>
          <w:p w14:paraId="122B182C" w14:textId="77777777" w:rsidR="005F0D60" w:rsidRPr="00F341EA" w:rsidRDefault="005F0D60" w:rsidP="00B51E1E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F341EA">
              <w:rPr>
                <w:rFonts w:cs="Calibri"/>
                <w:sz w:val="20"/>
                <w:szCs w:val="20"/>
              </w:rPr>
              <w:t>A.</w:t>
            </w:r>
            <w:r>
              <w:rPr>
                <w:rFonts w:cs="Calibri"/>
                <w:sz w:val="20"/>
                <w:szCs w:val="20"/>
              </w:rPr>
              <w:t>8</w:t>
            </w:r>
          </w:p>
        </w:tc>
        <w:tc>
          <w:tcPr>
            <w:tcW w:w="3104" w:type="dxa"/>
            <w:vAlign w:val="center"/>
          </w:tcPr>
          <w:p w14:paraId="1A4B0ACE" w14:textId="77777777" w:rsidR="005F0D60" w:rsidRPr="00F341EA" w:rsidRDefault="005F0D60" w:rsidP="00B51E1E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F341EA">
              <w:rPr>
                <w:rFonts w:cs="Calibri"/>
                <w:sz w:val="20"/>
                <w:szCs w:val="20"/>
              </w:rPr>
              <w:t xml:space="preserve">Spadek obrotów </w:t>
            </w:r>
            <w:proofErr w:type="spellStart"/>
            <w:r w:rsidRPr="00F341EA">
              <w:rPr>
                <w:rFonts w:cs="Calibri"/>
                <w:sz w:val="20"/>
                <w:szCs w:val="20"/>
              </w:rPr>
              <w:t>grantobiorcy</w:t>
            </w:r>
            <w:proofErr w:type="spellEnd"/>
            <w:r w:rsidRPr="00F341EA">
              <w:rPr>
                <w:rStyle w:val="Odwoanieprzypisudolnego"/>
                <w:sz w:val="20"/>
                <w:szCs w:val="20"/>
              </w:rPr>
              <w:footnoteReference w:id="27"/>
            </w:r>
          </w:p>
        </w:tc>
        <w:tc>
          <w:tcPr>
            <w:tcW w:w="6804" w:type="dxa"/>
          </w:tcPr>
          <w:p w14:paraId="4BEA4ADD" w14:textId="77777777" w:rsidR="005F0D60" w:rsidRPr="00F341EA" w:rsidRDefault="005F0D60" w:rsidP="00B51E1E">
            <w:pPr>
              <w:pStyle w:val="Akapitzlist"/>
              <w:spacing w:after="0" w:line="240" w:lineRule="auto"/>
              <w:ind w:left="0"/>
              <w:rPr>
                <w:rFonts w:cs="Calibri"/>
                <w:sz w:val="20"/>
                <w:szCs w:val="20"/>
              </w:rPr>
            </w:pPr>
          </w:p>
          <w:p w14:paraId="7646EBCE" w14:textId="77777777" w:rsidR="005F0D60" w:rsidRPr="00F341EA" w:rsidRDefault="005F0D60" w:rsidP="00B51E1E">
            <w:pPr>
              <w:pStyle w:val="Akapitzlist"/>
              <w:spacing w:after="0" w:line="240" w:lineRule="auto"/>
              <w:ind w:left="0"/>
              <w:jc w:val="both"/>
              <w:rPr>
                <w:rFonts w:cs="Calibri"/>
                <w:sz w:val="20"/>
                <w:szCs w:val="20"/>
              </w:rPr>
            </w:pPr>
            <w:r w:rsidRPr="00F341EA">
              <w:rPr>
                <w:rFonts w:cs="Calibri"/>
                <w:sz w:val="20"/>
                <w:szCs w:val="20"/>
              </w:rPr>
              <w:t>Ocenie podlega wartość procentowa spadku obrotów gospodarczych (przychodów ze sprzedaży towarów i usług).</w:t>
            </w:r>
          </w:p>
          <w:p w14:paraId="19D130C7" w14:textId="77777777" w:rsidR="005F0D60" w:rsidRPr="00F341EA" w:rsidRDefault="005F0D60" w:rsidP="00B51E1E">
            <w:pPr>
              <w:pStyle w:val="Akapitzlist"/>
              <w:spacing w:after="0" w:line="240" w:lineRule="auto"/>
              <w:ind w:left="0"/>
              <w:jc w:val="both"/>
              <w:rPr>
                <w:rFonts w:cs="Calibri"/>
                <w:sz w:val="20"/>
                <w:szCs w:val="20"/>
              </w:rPr>
            </w:pPr>
          </w:p>
          <w:p w14:paraId="09490E59" w14:textId="77777777" w:rsidR="005F0D60" w:rsidRPr="00F341EA" w:rsidRDefault="005F0D60" w:rsidP="00B51E1E">
            <w:pPr>
              <w:pStyle w:val="Akapitzlist"/>
              <w:spacing w:after="0" w:line="240" w:lineRule="auto"/>
              <w:ind w:left="0"/>
              <w:jc w:val="both"/>
              <w:rPr>
                <w:rFonts w:cs="Calibri"/>
                <w:sz w:val="20"/>
                <w:szCs w:val="20"/>
              </w:rPr>
            </w:pPr>
            <w:r w:rsidRPr="00F341EA">
              <w:rPr>
                <w:rFonts w:cs="Calibri"/>
                <w:sz w:val="20"/>
                <w:szCs w:val="20"/>
              </w:rPr>
              <w:t xml:space="preserve">Punkty przyznaje się za różnicę między odnotowanym spadkiem obrotów zadeklarowanym i ocenianym w kryterium A.4 a dostępowym pułapem </w:t>
            </w:r>
            <w:r>
              <w:rPr>
                <w:rFonts w:cs="Calibri"/>
                <w:sz w:val="20"/>
                <w:szCs w:val="20"/>
              </w:rPr>
              <w:t>5</w:t>
            </w:r>
            <w:r w:rsidRPr="00F341EA">
              <w:rPr>
                <w:rFonts w:cs="Calibri"/>
                <w:sz w:val="20"/>
                <w:szCs w:val="20"/>
              </w:rPr>
              <w:t>0% spadku obrotów. Punkty przyznawane są za k</w:t>
            </w:r>
            <w:r>
              <w:rPr>
                <w:rFonts w:cs="Calibri"/>
                <w:sz w:val="20"/>
                <w:szCs w:val="20"/>
              </w:rPr>
              <w:t>ażdy setny punkt procentowy ww. </w:t>
            </w:r>
            <w:r w:rsidRPr="00F341EA">
              <w:rPr>
                <w:rFonts w:cs="Calibri"/>
                <w:sz w:val="20"/>
                <w:szCs w:val="20"/>
              </w:rPr>
              <w:t xml:space="preserve">różnicy.  </w:t>
            </w:r>
          </w:p>
          <w:p w14:paraId="52B82DD2" w14:textId="77777777" w:rsidR="005F0D60" w:rsidRPr="00F341EA" w:rsidRDefault="005F0D60" w:rsidP="00B51E1E">
            <w:pPr>
              <w:pStyle w:val="Akapitzlist"/>
              <w:spacing w:after="0" w:line="240" w:lineRule="auto"/>
              <w:ind w:left="0"/>
              <w:jc w:val="both"/>
              <w:rPr>
                <w:rFonts w:cs="Calibri"/>
                <w:sz w:val="20"/>
                <w:szCs w:val="20"/>
              </w:rPr>
            </w:pPr>
            <w:r w:rsidRPr="00F341EA">
              <w:rPr>
                <w:rFonts w:cs="Calibri"/>
                <w:sz w:val="20"/>
                <w:szCs w:val="20"/>
              </w:rPr>
              <w:t xml:space="preserve">Przykład: </w:t>
            </w:r>
          </w:p>
          <w:p w14:paraId="7EC2A1AF" w14:textId="77777777" w:rsidR="005F0D60" w:rsidRPr="00F341EA" w:rsidRDefault="005F0D60" w:rsidP="00B51E1E">
            <w:pPr>
              <w:pStyle w:val="Akapitzlist"/>
              <w:spacing w:after="0" w:line="240" w:lineRule="auto"/>
              <w:ind w:left="0"/>
              <w:jc w:val="both"/>
              <w:rPr>
                <w:sz w:val="20"/>
                <w:szCs w:val="20"/>
              </w:rPr>
            </w:pPr>
            <w:r w:rsidRPr="00F341EA">
              <w:rPr>
                <w:sz w:val="20"/>
                <w:szCs w:val="20"/>
              </w:rPr>
              <w:t xml:space="preserve">spadek obrotu o </w:t>
            </w:r>
            <w:r>
              <w:rPr>
                <w:sz w:val="20"/>
                <w:szCs w:val="20"/>
              </w:rPr>
              <w:t>5</w:t>
            </w:r>
            <w:r w:rsidRPr="00F341EA">
              <w:rPr>
                <w:sz w:val="20"/>
                <w:szCs w:val="20"/>
              </w:rPr>
              <w:t xml:space="preserve">6,48% - </w:t>
            </w:r>
            <w:r>
              <w:rPr>
                <w:sz w:val="20"/>
                <w:szCs w:val="20"/>
              </w:rPr>
              <w:t>5</w:t>
            </w:r>
            <w:r w:rsidRPr="00F341EA">
              <w:rPr>
                <w:sz w:val="20"/>
                <w:szCs w:val="20"/>
              </w:rPr>
              <w:t xml:space="preserve">0% = 6,48%; </w:t>
            </w:r>
          </w:p>
          <w:p w14:paraId="0BC1B2F5" w14:textId="77777777" w:rsidR="005F0D60" w:rsidRPr="00674EE7" w:rsidRDefault="005F0D60" w:rsidP="00B51E1E">
            <w:pPr>
              <w:pStyle w:val="Akapitzlist"/>
              <w:spacing w:after="0" w:line="240" w:lineRule="auto"/>
              <w:ind w:left="0"/>
              <w:jc w:val="both"/>
              <w:rPr>
                <w:rFonts w:cs="Calibri"/>
                <w:sz w:val="20"/>
                <w:szCs w:val="20"/>
              </w:rPr>
            </w:pPr>
            <w:r w:rsidRPr="00F341EA">
              <w:rPr>
                <w:sz w:val="20"/>
                <w:szCs w:val="20"/>
              </w:rPr>
              <w:t xml:space="preserve">6,48% = 648 przyznanych punktów, gdzie 0,01% = 1 pkt. </w:t>
            </w:r>
          </w:p>
          <w:p w14:paraId="20FB2890" w14:textId="77777777" w:rsidR="005F0D60" w:rsidRPr="00F341EA" w:rsidRDefault="005F0D60" w:rsidP="00B51E1E">
            <w:pPr>
              <w:pStyle w:val="Akapitzlist"/>
              <w:spacing w:after="0" w:line="240" w:lineRule="auto"/>
              <w:ind w:left="0"/>
              <w:jc w:val="both"/>
              <w:rPr>
                <w:rFonts w:cs="Calibri"/>
                <w:sz w:val="20"/>
                <w:szCs w:val="20"/>
              </w:rPr>
            </w:pPr>
          </w:p>
          <w:p w14:paraId="5E4FE1B2" w14:textId="77777777" w:rsidR="005F0D60" w:rsidRDefault="005F0D60" w:rsidP="00B51E1E">
            <w:pPr>
              <w:pStyle w:val="Akapitzlist"/>
              <w:spacing w:after="0" w:line="240" w:lineRule="auto"/>
              <w:ind w:left="0"/>
              <w:jc w:val="both"/>
              <w:rPr>
                <w:rFonts w:cs="Calibri"/>
                <w:sz w:val="20"/>
                <w:szCs w:val="20"/>
              </w:rPr>
            </w:pPr>
            <w:r w:rsidRPr="00F341EA">
              <w:rPr>
                <w:rFonts w:cs="Calibri"/>
                <w:sz w:val="20"/>
                <w:szCs w:val="20"/>
              </w:rPr>
              <w:t>Projekt podlega jednokrotnej poprawie.</w:t>
            </w:r>
          </w:p>
          <w:p w14:paraId="39924B26" w14:textId="77777777" w:rsidR="005F0D60" w:rsidRPr="00F341EA" w:rsidRDefault="005F0D60" w:rsidP="00B51E1E">
            <w:pPr>
              <w:pStyle w:val="Akapitzlist"/>
              <w:spacing w:after="0" w:line="240" w:lineRule="auto"/>
              <w:ind w:left="0"/>
              <w:jc w:val="both"/>
              <w:rPr>
                <w:rFonts w:cs="Calibri"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14:paraId="3C59B058" w14:textId="77777777" w:rsidR="005F0D60" w:rsidRPr="00F341EA" w:rsidRDefault="005F0D60" w:rsidP="00B51E1E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F341EA">
              <w:rPr>
                <w:rFonts w:cs="Calibri"/>
                <w:sz w:val="20"/>
                <w:szCs w:val="20"/>
              </w:rPr>
              <w:t xml:space="preserve">0 – </w:t>
            </w:r>
            <w:r>
              <w:rPr>
                <w:rFonts w:cs="Calibri"/>
                <w:sz w:val="20"/>
                <w:szCs w:val="20"/>
              </w:rPr>
              <w:t>5</w:t>
            </w:r>
            <w:r w:rsidRPr="00F341EA">
              <w:rPr>
                <w:rFonts w:cs="Calibri"/>
                <w:sz w:val="20"/>
                <w:szCs w:val="20"/>
              </w:rPr>
              <w:t>000 punktów</w:t>
            </w:r>
          </w:p>
        </w:tc>
      </w:tr>
      <w:tr w:rsidR="005F0D60" w:rsidRPr="00F341EA" w14:paraId="5E62FE5B" w14:textId="77777777" w:rsidTr="00B51E1E">
        <w:trPr>
          <w:trHeight w:val="619"/>
        </w:trPr>
        <w:tc>
          <w:tcPr>
            <w:tcW w:w="866" w:type="dxa"/>
            <w:vAlign w:val="center"/>
          </w:tcPr>
          <w:p w14:paraId="3A8049CD" w14:textId="77777777" w:rsidR="005F0D60" w:rsidRPr="00F341EA" w:rsidRDefault="005F0D60" w:rsidP="00B51E1E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F341EA">
              <w:rPr>
                <w:rFonts w:cs="Calibri"/>
                <w:sz w:val="20"/>
                <w:szCs w:val="20"/>
              </w:rPr>
              <w:lastRenderedPageBreak/>
              <w:t>A.</w:t>
            </w:r>
            <w:r>
              <w:rPr>
                <w:rFonts w:cs="Calibri"/>
                <w:sz w:val="20"/>
                <w:szCs w:val="20"/>
              </w:rPr>
              <w:t>9</w:t>
            </w:r>
          </w:p>
        </w:tc>
        <w:tc>
          <w:tcPr>
            <w:tcW w:w="3104" w:type="dxa"/>
            <w:vAlign w:val="center"/>
          </w:tcPr>
          <w:p w14:paraId="669C21A6" w14:textId="77777777" w:rsidR="005F0D60" w:rsidRPr="00F341EA" w:rsidRDefault="005F0D60" w:rsidP="00B51E1E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F341EA">
              <w:rPr>
                <w:rFonts w:cs="Calibri"/>
                <w:sz w:val="20"/>
                <w:szCs w:val="20"/>
              </w:rPr>
              <w:t>Możliwość ubiegania się o wsparcie</w:t>
            </w:r>
            <w:r w:rsidRPr="00F341EA">
              <w:rPr>
                <w:rStyle w:val="Odwoanieprzypisudolnego"/>
                <w:rFonts w:cs="Calibri"/>
                <w:sz w:val="20"/>
                <w:szCs w:val="20"/>
              </w:rPr>
              <w:footnoteReference w:id="28"/>
            </w:r>
            <w:r w:rsidRPr="00F341EA">
              <w:rPr>
                <w:rFonts w:cs="Calibri"/>
                <w:sz w:val="20"/>
                <w:szCs w:val="20"/>
              </w:rPr>
              <w:t xml:space="preserve"> </w:t>
            </w:r>
          </w:p>
        </w:tc>
        <w:tc>
          <w:tcPr>
            <w:tcW w:w="6804" w:type="dxa"/>
          </w:tcPr>
          <w:p w14:paraId="0EC3D7E4" w14:textId="77777777" w:rsidR="005F0D60" w:rsidRDefault="005F0D60" w:rsidP="00B51E1E">
            <w:pPr>
              <w:pStyle w:val="Akapitzlist"/>
              <w:spacing w:after="0" w:line="240" w:lineRule="auto"/>
              <w:ind w:left="0"/>
              <w:jc w:val="both"/>
              <w:rPr>
                <w:rFonts w:cs="Calibri"/>
                <w:sz w:val="20"/>
                <w:szCs w:val="20"/>
              </w:rPr>
            </w:pPr>
          </w:p>
          <w:p w14:paraId="0A3DFF9A" w14:textId="77777777" w:rsidR="005F0D60" w:rsidRPr="00F341EA" w:rsidRDefault="005F0D60" w:rsidP="00B51E1E">
            <w:pPr>
              <w:pStyle w:val="Akapitzlist"/>
              <w:spacing w:after="0" w:line="240" w:lineRule="auto"/>
              <w:ind w:left="0"/>
              <w:jc w:val="both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Ocenie podlega czy</w:t>
            </w:r>
            <w:r w:rsidRPr="00F341EA"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 w:rsidRPr="00F341EA">
              <w:rPr>
                <w:rFonts w:cs="Calibri"/>
                <w:sz w:val="20"/>
                <w:szCs w:val="20"/>
              </w:rPr>
              <w:t>grantobiorca</w:t>
            </w:r>
            <w:proofErr w:type="spellEnd"/>
            <w:r>
              <w:rPr>
                <w:rFonts w:cs="Calibri"/>
                <w:sz w:val="20"/>
                <w:szCs w:val="20"/>
              </w:rPr>
              <w:t xml:space="preserve"> wykazał, że</w:t>
            </w:r>
            <w:r w:rsidRPr="00F341EA">
              <w:rPr>
                <w:rFonts w:cs="Calibri"/>
                <w:sz w:val="20"/>
                <w:szCs w:val="20"/>
              </w:rPr>
              <w:t xml:space="preserve"> rozpoczął prowadzenie działalności gospodarczej nie wcześniej niż </w:t>
            </w:r>
            <w:r>
              <w:rPr>
                <w:rFonts w:cs="Calibri"/>
                <w:sz w:val="20"/>
                <w:szCs w:val="20"/>
              </w:rPr>
              <w:t xml:space="preserve">1 grudnia </w:t>
            </w:r>
            <w:r w:rsidRPr="00F341EA">
              <w:rPr>
                <w:rFonts w:cs="Calibri"/>
                <w:sz w:val="20"/>
                <w:szCs w:val="20"/>
              </w:rPr>
              <w:t>2019 r. – 1000 pkt.</w:t>
            </w:r>
          </w:p>
          <w:p w14:paraId="07836C26" w14:textId="77777777" w:rsidR="005F0D60" w:rsidRPr="00F341EA" w:rsidRDefault="005F0D60" w:rsidP="00B51E1E">
            <w:pPr>
              <w:pStyle w:val="Akapitzlist"/>
              <w:spacing w:after="0" w:line="240" w:lineRule="auto"/>
              <w:ind w:left="0"/>
              <w:rPr>
                <w:rFonts w:cs="Calibri"/>
                <w:sz w:val="20"/>
                <w:szCs w:val="20"/>
              </w:rPr>
            </w:pPr>
          </w:p>
          <w:p w14:paraId="57D89FEE" w14:textId="77777777" w:rsidR="005F0D60" w:rsidRDefault="005F0D60" w:rsidP="00B51E1E">
            <w:pPr>
              <w:pStyle w:val="Akapitzlist"/>
              <w:spacing w:after="0" w:line="240" w:lineRule="auto"/>
              <w:ind w:left="0"/>
              <w:jc w:val="both"/>
              <w:rPr>
                <w:rFonts w:cs="Calibri"/>
                <w:sz w:val="20"/>
                <w:szCs w:val="20"/>
              </w:rPr>
            </w:pPr>
            <w:r w:rsidRPr="00F341EA">
              <w:rPr>
                <w:rFonts w:cs="Calibri"/>
                <w:sz w:val="20"/>
                <w:szCs w:val="20"/>
              </w:rPr>
              <w:t>Projekt podlega jednokrotnej poprawie.</w:t>
            </w:r>
          </w:p>
          <w:p w14:paraId="2C7C5B28" w14:textId="77777777" w:rsidR="005F0D60" w:rsidRPr="00F341EA" w:rsidRDefault="005F0D60" w:rsidP="00B51E1E">
            <w:pPr>
              <w:pStyle w:val="Akapitzlist"/>
              <w:spacing w:after="0" w:line="240" w:lineRule="auto"/>
              <w:ind w:left="0"/>
              <w:jc w:val="both"/>
              <w:rPr>
                <w:rFonts w:cs="Calibri"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14:paraId="39C1E460" w14:textId="77777777" w:rsidR="005F0D60" w:rsidRPr="00F341EA" w:rsidRDefault="005F0D60" w:rsidP="00B51E1E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F341EA">
              <w:rPr>
                <w:rFonts w:cs="Calibri"/>
                <w:sz w:val="20"/>
                <w:szCs w:val="20"/>
              </w:rPr>
              <w:t>0 – 1000 punktów</w:t>
            </w:r>
          </w:p>
        </w:tc>
      </w:tr>
    </w:tbl>
    <w:p w14:paraId="16C4CDD7" w14:textId="77777777" w:rsidR="005F0D60" w:rsidRDefault="005F0D60" w:rsidP="005F0D60">
      <w:pPr>
        <w:spacing w:after="0" w:line="240" w:lineRule="auto"/>
        <w:ind w:right="252"/>
        <w:jc w:val="both"/>
        <w:rPr>
          <w:rFonts w:cs="Calibri"/>
          <w:sz w:val="20"/>
          <w:szCs w:val="20"/>
        </w:rPr>
      </w:pPr>
    </w:p>
    <w:p w14:paraId="17197059" w14:textId="77777777" w:rsidR="005F0D60" w:rsidRPr="00F341EA" w:rsidRDefault="005F0D60" w:rsidP="005F0D60">
      <w:pPr>
        <w:spacing w:after="0" w:line="240" w:lineRule="auto"/>
        <w:ind w:right="252"/>
        <w:jc w:val="center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 xml:space="preserve">Punkty przyznane w ramach oceny kryteriów A.8 i A.9 sumują się. </w:t>
      </w:r>
      <w:proofErr w:type="spellStart"/>
      <w:r>
        <w:rPr>
          <w:rFonts w:cs="Calibri"/>
          <w:sz w:val="20"/>
          <w:szCs w:val="20"/>
        </w:rPr>
        <w:t>Grantodawca</w:t>
      </w:r>
      <w:proofErr w:type="spellEnd"/>
      <w:r>
        <w:rPr>
          <w:rFonts w:cs="Calibri"/>
          <w:sz w:val="20"/>
          <w:szCs w:val="20"/>
        </w:rPr>
        <w:t xml:space="preserve"> ma możliwość wprowadzenia, na poziomie Regulaminu naboru wniosków o przyznanie grantu, dodatkowych zasad, które w przypadku otrzymania przez </w:t>
      </w:r>
      <w:proofErr w:type="spellStart"/>
      <w:r>
        <w:rPr>
          <w:rFonts w:cs="Calibri"/>
          <w:sz w:val="20"/>
          <w:szCs w:val="20"/>
        </w:rPr>
        <w:t>Grantobiorców</w:t>
      </w:r>
      <w:proofErr w:type="spellEnd"/>
      <w:r>
        <w:rPr>
          <w:rFonts w:cs="Calibri"/>
          <w:sz w:val="20"/>
          <w:szCs w:val="20"/>
        </w:rPr>
        <w:t xml:space="preserve"> takiej samej liczby punktów, będą decydować o kolejności projektów na liście rankingowej (otrzymaniu wsparcia).</w:t>
      </w:r>
    </w:p>
    <w:p w14:paraId="54A12428" w14:textId="758F78D1" w:rsidR="005F0D60" w:rsidRDefault="005F0D60" w:rsidP="00297AEB">
      <w:pPr>
        <w:rPr>
          <w:rFonts w:ascii="Calibri" w:hAnsi="Calibri" w:cs="Calibri"/>
          <w:color w:val="000000" w:themeColor="text1"/>
          <w:sz w:val="24"/>
          <w:szCs w:val="24"/>
        </w:rPr>
      </w:pPr>
    </w:p>
    <w:p w14:paraId="1C1ACDBC" w14:textId="4B5356AD" w:rsidR="00722271" w:rsidRDefault="00722271" w:rsidP="00297AEB">
      <w:pPr>
        <w:rPr>
          <w:rFonts w:ascii="Calibri" w:hAnsi="Calibri" w:cs="Calibri"/>
          <w:color w:val="000000" w:themeColor="text1"/>
          <w:sz w:val="24"/>
          <w:szCs w:val="24"/>
        </w:rPr>
      </w:pPr>
    </w:p>
    <w:p w14:paraId="0CD5D966" w14:textId="77777777" w:rsidR="00722271" w:rsidRDefault="00722271" w:rsidP="00722271">
      <w:pPr>
        <w:pStyle w:val="Nagwek"/>
        <w:tabs>
          <w:tab w:val="clear" w:pos="4536"/>
          <w:tab w:val="center" w:pos="3828"/>
        </w:tabs>
        <w:jc w:val="right"/>
      </w:pPr>
      <w:r>
        <w:t>Załącznik nr 3 do uchwały Nr 43/2020</w:t>
      </w:r>
    </w:p>
    <w:p w14:paraId="0301E1CB" w14:textId="035B72B0" w:rsidR="00722271" w:rsidRDefault="00722271" w:rsidP="00722271">
      <w:pPr>
        <w:pStyle w:val="Nagwek"/>
        <w:jc w:val="center"/>
      </w:pPr>
      <w:r>
        <w:t xml:space="preserve">                                                                                     </w:t>
      </w:r>
      <w:r>
        <w:tab/>
      </w:r>
      <w:r>
        <w:tab/>
      </w:r>
      <w:r>
        <w:tab/>
      </w:r>
      <w:r>
        <w:tab/>
        <w:t>KM RPO WK-P na lata 2014-2020</w:t>
      </w:r>
    </w:p>
    <w:p w14:paraId="7A3FE403" w14:textId="3C757842" w:rsidR="00722271" w:rsidRDefault="00722271" w:rsidP="00722271">
      <w:pPr>
        <w:pStyle w:val="Nagwek"/>
        <w:ind w:left="6521" w:hanging="6521"/>
        <w:jc w:val="center"/>
      </w:pPr>
      <w:r>
        <w:t xml:space="preserve">                                                                  </w:t>
      </w:r>
      <w:r>
        <w:tab/>
      </w:r>
      <w:r>
        <w:tab/>
      </w:r>
      <w:r>
        <w:tab/>
      </w:r>
      <w:r>
        <w:tab/>
        <w:t xml:space="preserve">     z dnia 4 grudnia  2020 r.</w:t>
      </w:r>
    </w:p>
    <w:p w14:paraId="5730F939" w14:textId="77777777" w:rsidR="00722271" w:rsidRDefault="00722271" w:rsidP="00297AEB">
      <w:pPr>
        <w:rPr>
          <w:rFonts w:ascii="Calibri" w:hAnsi="Calibri" w:cs="Calibri"/>
          <w:color w:val="000000" w:themeColor="text1"/>
          <w:sz w:val="24"/>
          <w:szCs w:val="24"/>
        </w:rPr>
      </w:pPr>
    </w:p>
    <w:p w14:paraId="699BB816" w14:textId="77777777" w:rsidR="005F0D60" w:rsidRDefault="005F0D60" w:rsidP="005F0D60">
      <w:pPr>
        <w:pStyle w:val="Nagwek2"/>
        <w:ind w:right="-1559" w:firstLine="0"/>
        <w:rPr>
          <w:rFonts w:asciiTheme="minorHAnsi" w:hAnsiTheme="minorHAnsi"/>
          <w:szCs w:val="20"/>
          <w:u w:val="single"/>
        </w:rPr>
      </w:pPr>
    </w:p>
    <w:p w14:paraId="15F206FA" w14:textId="77777777" w:rsidR="005F0D60" w:rsidRPr="00356891" w:rsidRDefault="005F0D60" w:rsidP="005F0D60">
      <w:pPr>
        <w:pStyle w:val="Nagwek2"/>
        <w:ind w:right="-1559" w:firstLine="0"/>
        <w:rPr>
          <w:rFonts w:asciiTheme="minorHAnsi" w:hAnsiTheme="minorHAnsi"/>
          <w:color w:val="FF0000"/>
          <w:szCs w:val="20"/>
          <w:u w:val="single"/>
        </w:rPr>
      </w:pPr>
      <w:r w:rsidRPr="00356891">
        <w:rPr>
          <w:rFonts w:asciiTheme="minorHAnsi" w:hAnsiTheme="minorHAnsi"/>
          <w:szCs w:val="20"/>
          <w:u w:val="single"/>
        </w:rPr>
        <w:t xml:space="preserve">Załącznik </w:t>
      </w:r>
      <w:r>
        <w:rPr>
          <w:rFonts w:asciiTheme="minorHAnsi" w:hAnsiTheme="minorHAnsi"/>
          <w:szCs w:val="20"/>
          <w:u w:val="single"/>
        </w:rPr>
        <w:t xml:space="preserve">nr 2 </w:t>
      </w:r>
      <w:r w:rsidRPr="00356891">
        <w:rPr>
          <w:rFonts w:asciiTheme="minorHAnsi" w:hAnsiTheme="minorHAnsi"/>
          <w:szCs w:val="20"/>
          <w:u w:val="single"/>
        </w:rPr>
        <w:t>do Kryteriów wyboru projektów</w:t>
      </w:r>
      <w:r w:rsidRPr="00356891">
        <w:rPr>
          <w:rFonts w:asciiTheme="minorHAnsi" w:hAnsiTheme="minorHAnsi"/>
          <w:bCs/>
          <w:szCs w:val="20"/>
          <w:u w:val="single"/>
        </w:rPr>
        <w:t>. Definicje wskaźników produktu i rezultatu.</w:t>
      </w:r>
    </w:p>
    <w:p w14:paraId="01026D48" w14:textId="77777777" w:rsidR="005F0D60" w:rsidRPr="00FA1B45" w:rsidRDefault="005F0D60" w:rsidP="005F0D60">
      <w:pPr>
        <w:spacing w:after="0" w:line="240" w:lineRule="auto"/>
        <w:ind w:right="-1559"/>
        <w:jc w:val="both"/>
        <w:rPr>
          <w:sz w:val="20"/>
          <w:szCs w:val="20"/>
        </w:rPr>
      </w:pPr>
      <w:r w:rsidRPr="00FA1B45">
        <w:rPr>
          <w:b/>
          <w:sz w:val="20"/>
          <w:szCs w:val="20"/>
        </w:rPr>
        <w:t>Oś priorytetowa:</w:t>
      </w:r>
      <w:r w:rsidRPr="00FA1B45">
        <w:rPr>
          <w:sz w:val="20"/>
          <w:szCs w:val="20"/>
        </w:rPr>
        <w:t xml:space="preserve"> 1. Wzmocnienie innowacyjności  i konkurencyjności gospodarki regionu</w:t>
      </w:r>
    </w:p>
    <w:p w14:paraId="55270912" w14:textId="77777777" w:rsidR="005F0D60" w:rsidRPr="00FA1B45" w:rsidRDefault="005F0D60" w:rsidP="00722271">
      <w:pPr>
        <w:spacing w:after="0" w:line="240" w:lineRule="auto"/>
        <w:ind w:right="-991"/>
        <w:rPr>
          <w:sz w:val="20"/>
          <w:szCs w:val="20"/>
        </w:rPr>
      </w:pPr>
      <w:r w:rsidRPr="00FA1B45">
        <w:rPr>
          <w:b/>
          <w:sz w:val="20"/>
          <w:szCs w:val="20"/>
        </w:rPr>
        <w:t>Działanie:</w:t>
      </w:r>
      <w:r w:rsidRPr="00FA1B45">
        <w:rPr>
          <w:sz w:val="20"/>
          <w:szCs w:val="20"/>
        </w:rPr>
        <w:t xml:space="preserve"> 1.6. Wspieranie tworzenia i rozszerzania zaawansowanych zdolności w zakresie </w:t>
      </w:r>
      <w:r>
        <w:rPr>
          <w:sz w:val="20"/>
          <w:szCs w:val="20"/>
        </w:rPr>
        <w:t>r</w:t>
      </w:r>
      <w:r w:rsidRPr="00FA1B45">
        <w:rPr>
          <w:sz w:val="20"/>
          <w:szCs w:val="20"/>
        </w:rPr>
        <w:t xml:space="preserve">ozwoju produktów </w:t>
      </w:r>
      <w:r>
        <w:rPr>
          <w:sz w:val="20"/>
          <w:szCs w:val="20"/>
        </w:rPr>
        <w:br/>
      </w:r>
      <w:r w:rsidRPr="00FA1B45">
        <w:rPr>
          <w:sz w:val="20"/>
          <w:szCs w:val="20"/>
        </w:rPr>
        <w:t>i usług</w:t>
      </w:r>
    </w:p>
    <w:p w14:paraId="5593CDEE" w14:textId="77777777" w:rsidR="005F0D60" w:rsidRPr="00FA1B45" w:rsidRDefault="005F0D60" w:rsidP="005F0D60">
      <w:pPr>
        <w:spacing w:after="0" w:line="240" w:lineRule="auto"/>
        <w:ind w:right="-1559"/>
        <w:jc w:val="both"/>
        <w:rPr>
          <w:sz w:val="20"/>
          <w:szCs w:val="20"/>
        </w:rPr>
      </w:pPr>
      <w:r w:rsidRPr="00FA1B45">
        <w:rPr>
          <w:b/>
          <w:sz w:val="20"/>
          <w:szCs w:val="20"/>
        </w:rPr>
        <w:t>Poddziałanie:</w:t>
      </w:r>
      <w:r w:rsidRPr="00FA1B45">
        <w:rPr>
          <w:sz w:val="20"/>
          <w:szCs w:val="20"/>
        </w:rPr>
        <w:t xml:space="preserve"> 1.6.2. Dotacje dla innowacyjnych MŚP</w:t>
      </w:r>
    </w:p>
    <w:p w14:paraId="22501953" w14:textId="77777777" w:rsidR="005F0D60" w:rsidRPr="00FA1B45" w:rsidRDefault="005F0D60" w:rsidP="005F0D60">
      <w:pPr>
        <w:spacing w:after="0" w:line="240" w:lineRule="auto"/>
        <w:ind w:right="-991"/>
        <w:jc w:val="both"/>
        <w:rPr>
          <w:sz w:val="20"/>
          <w:szCs w:val="20"/>
        </w:rPr>
      </w:pPr>
      <w:r w:rsidRPr="00FA1B45">
        <w:rPr>
          <w:b/>
          <w:sz w:val="20"/>
          <w:szCs w:val="20"/>
        </w:rPr>
        <w:t>Priorytet Inwestycyjny:</w:t>
      </w:r>
      <w:r w:rsidRPr="00FA1B45">
        <w:rPr>
          <w:sz w:val="20"/>
          <w:szCs w:val="20"/>
        </w:rPr>
        <w:t xml:space="preserve">  3c Wspieranie tworzenia i poszerzania zaawansowanych zdolności w zakresie rozwoju produktów i usług</w:t>
      </w:r>
    </w:p>
    <w:p w14:paraId="75E85446" w14:textId="77777777" w:rsidR="005F0D60" w:rsidRDefault="005F0D60" w:rsidP="005F0D60">
      <w:pPr>
        <w:pStyle w:val="Default"/>
        <w:ind w:right="-991"/>
        <w:jc w:val="both"/>
        <w:rPr>
          <w:rFonts w:asciiTheme="minorHAnsi" w:hAnsiTheme="minorHAnsi"/>
          <w:color w:val="auto"/>
          <w:sz w:val="20"/>
          <w:szCs w:val="20"/>
          <w:lang w:eastAsia="en-US"/>
        </w:rPr>
      </w:pPr>
      <w:r w:rsidRPr="00FA1B45">
        <w:rPr>
          <w:rFonts w:asciiTheme="minorHAnsi" w:hAnsiTheme="minorHAnsi"/>
          <w:b/>
          <w:color w:val="auto"/>
          <w:sz w:val="20"/>
          <w:szCs w:val="20"/>
          <w:lang w:eastAsia="en-US"/>
        </w:rPr>
        <w:t>Cel szczegółowy:</w:t>
      </w:r>
      <w:r w:rsidRPr="00FA1B45">
        <w:rPr>
          <w:rFonts w:asciiTheme="minorHAnsi" w:hAnsiTheme="minorHAnsi"/>
          <w:color w:val="auto"/>
          <w:sz w:val="20"/>
          <w:szCs w:val="20"/>
          <w:lang w:eastAsia="en-US"/>
        </w:rPr>
        <w:t xml:space="preserve"> </w:t>
      </w:r>
      <w:r w:rsidRPr="00AF51D9">
        <w:rPr>
          <w:rFonts w:asciiTheme="minorHAnsi" w:hAnsiTheme="minorHAnsi"/>
          <w:color w:val="auto"/>
          <w:sz w:val="20"/>
          <w:szCs w:val="20"/>
          <w:lang w:eastAsia="en-US"/>
        </w:rPr>
        <w:t>Ułatwienie stabilizacji funkcjonowania sektora MŚP w nowych warunkach gospodarczych wynikających z wystąpienia COVID-19</w:t>
      </w:r>
    </w:p>
    <w:p w14:paraId="6CF5FA70" w14:textId="77777777" w:rsidR="005F0D60" w:rsidRPr="009B3D1E" w:rsidRDefault="005F0D60" w:rsidP="005F0D60">
      <w:pPr>
        <w:spacing w:after="0" w:line="240" w:lineRule="auto"/>
        <w:ind w:right="-991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Schemat:</w:t>
      </w:r>
      <w:r w:rsidRPr="00EB57FF">
        <w:rPr>
          <w:b/>
          <w:sz w:val="20"/>
          <w:szCs w:val="20"/>
        </w:rPr>
        <w:t xml:space="preserve"> </w:t>
      </w:r>
      <w:r w:rsidRPr="00A63F96">
        <w:rPr>
          <w:rFonts w:cs="Calibri"/>
          <w:sz w:val="20"/>
          <w:szCs w:val="20"/>
        </w:rPr>
        <w:t>projekt grantowy  dot. przeciwdziałania i zwalczania skutków gospodarczych wystąpienia</w:t>
      </w:r>
      <w:r>
        <w:rPr>
          <w:rFonts w:cs="Calibri"/>
          <w:sz w:val="20"/>
          <w:szCs w:val="20"/>
        </w:rPr>
        <w:t xml:space="preserve"> </w:t>
      </w:r>
      <w:r w:rsidRPr="00A63F96">
        <w:rPr>
          <w:rFonts w:cs="Calibri"/>
          <w:sz w:val="20"/>
          <w:szCs w:val="20"/>
        </w:rPr>
        <w:t xml:space="preserve">pandemii </w:t>
      </w:r>
      <w:proofErr w:type="spellStart"/>
      <w:r w:rsidRPr="00A63F96">
        <w:rPr>
          <w:rFonts w:cs="Calibri"/>
          <w:sz w:val="20"/>
          <w:szCs w:val="20"/>
        </w:rPr>
        <w:t>koronawirusa</w:t>
      </w:r>
      <w:proofErr w:type="spellEnd"/>
      <w:r w:rsidRPr="00A63F96">
        <w:rPr>
          <w:rFonts w:cs="Calibri"/>
          <w:sz w:val="20"/>
          <w:szCs w:val="20"/>
        </w:rPr>
        <w:t xml:space="preserve"> SARS-CoV-2 w branży gastronomicznej i fitness na terenie województwa</w:t>
      </w:r>
      <w:r>
        <w:rPr>
          <w:rFonts w:cs="Calibri"/>
          <w:sz w:val="20"/>
          <w:szCs w:val="20"/>
        </w:rPr>
        <w:t xml:space="preserve"> </w:t>
      </w:r>
      <w:r w:rsidRPr="00A63F96">
        <w:rPr>
          <w:rFonts w:cs="Calibri"/>
          <w:sz w:val="20"/>
          <w:szCs w:val="20"/>
        </w:rPr>
        <w:t xml:space="preserve">kujawsko-pomorskiego, realizowany w trybie nadzwyczajnym  </w:t>
      </w:r>
    </w:p>
    <w:p w14:paraId="33958204" w14:textId="77777777" w:rsidR="005F0D60" w:rsidRPr="00FA1B45" w:rsidRDefault="005F0D60" w:rsidP="005F0D60">
      <w:pPr>
        <w:pStyle w:val="Default"/>
        <w:ind w:right="-1559"/>
        <w:jc w:val="both"/>
        <w:rPr>
          <w:rFonts w:asciiTheme="minorHAnsi" w:hAnsiTheme="minorHAnsi"/>
          <w:color w:val="auto"/>
          <w:sz w:val="20"/>
          <w:szCs w:val="20"/>
          <w:lang w:eastAsia="en-US"/>
        </w:rPr>
      </w:pPr>
    </w:p>
    <w:p w14:paraId="09A99984" w14:textId="77777777" w:rsidR="005F0D60" w:rsidRPr="00356891" w:rsidRDefault="005F0D60" w:rsidP="005F0D60">
      <w:pPr>
        <w:pStyle w:val="Default"/>
        <w:ind w:right="-1559"/>
        <w:jc w:val="both"/>
        <w:rPr>
          <w:rFonts w:asciiTheme="minorHAnsi" w:hAnsiTheme="minorHAnsi"/>
          <w:color w:val="auto"/>
          <w:sz w:val="20"/>
          <w:szCs w:val="20"/>
          <w:lang w:eastAsia="en-US"/>
        </w:rPr>
      </w:pPr>
    </w:p>
    <w:tbl>
      <w:tblPr>
        <w:tblW w:w="89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6"/>
        <w:gridCol w:w="2268"/>
        <w:gridCol w:w="1701"/>
        <w:gridCol w:w="4394"/>
      </w:tblGrid>
      <w:tr w:rsidR="005F0D60" w:rsidRPr="00356891" w14:paraId="15397824" w14:textId="77777777" w:rsidTr="00B51E1E">
        <w:trPr>
          <w:trHeight w:val="583"/>
        </w:trPr>
        <w:tc>
          <w:tcPr>
            <w:tcW w:w="596" w:type="dxa"/>
            <w:shd w:val="clear" w:color="auto" w:fill="F2F2F2"/>
            <w:vAlign w:val="center"/>
          </w:tcPr>
          <w:p w14:paraId="4A730A0F" w14:textId="77777777" w:rsidR="005F0D60" w:rsidRPr="00356891" w:rsidRDefault="005F0D60" w:rsidP="00B51E1E">
            <w:pPr>
              <w:spacing w:after="0" w:line="240" w:lineRule="auto"/>
              <w:jc w:val="center"/>
              <w:rPr>
                <w:rFonts w:cs="Arial"/>
                <w:b/>
                <w:sz w:val="20"/>
                <w:szCs w:val="20"/>
              </w:rPr>
            </w:pPr>
            <w:r w:rsidRPr="00356891">
              <w:rPr>
                <w:rFonts w:cs="Arial"/>
                <w:b/>
                <w:sz w:val="20"/>
                <w:szCs w:val="20"/>
              </w:rPr>
              <w:lastRenderedPageBreak/>
              <w:t>Lp.</w:t>
            </w:r>
          </w:p>
        </w:tc>
        <w:tc>
          <w:tcPr>
            <w:tcW w:w="2268" w:type="dxa"/>
            <w:shd w:val="clear" w:color="auto" w:fill="F2F2F2"/>
            <w:vAlign w:val="center"/>
          </w:tcPr>
          <w:p w14:paraId="3A55C8A0" w14:textId="77777777" w:rsidR="005F0D60" w:rsidRPr="00356891" w:rsidRDefault="005F0D60" w:rsidP="00B51E1E">
            <w:pPr>
              <w:spacing w:after="0" w:line="240" w:lineRule="auto"/>
              <w:jc w:val="center"/>
              <w:rPr>
                <w:rFonts w:cs="Arial"/>
                <w:b/>
                <w:sz w:val="20"/>
                <w:szCs w:val="20"/>
              </w:rPr>
            </w:pPr>
            <w:r w:rsidRPr="00356891">
              <w:rPr>
                <w:rFonts w:cs="Arial"/>
                <w:b/>
                <w:sz w:val="20"/>
                <w:szCs w:val="20"/>
              </w:rPr>
              <w:t>Nazwa wskaźnika</w:t>
            </w:r>
          </w:p>
        </w:tc>
        <w:tc>
          <w:tcPr>
            <w:tcW w:w="1701" w:type="dxa"/>
            <w:shd w:val="clear" w:color="auto" w:fill="F2F2F2"/>
            <w:vAlign w:val="center"/>
          </w:tcPr>
          <w:p w14:paraId="07FE808A" w14:textId="77777777" w:rsidR="005F0D60" w:rsidRPr="00356891" w:rsidRDefault="005F0D60" w:rsidP="00B51E1E">
            <w:pPr>
              <w:spacing w:after="0" w:line="240" w:lineRule="auto"/>
              <w:jc w:val="center"/>
              <w:rPr>
                <w:rFonts w:cs="Arial"/>
                <w:b/>
                <w:sz w:val="20"/>
                <w:szCs w:val="20"/>
              </w:rPr>
            </w:pPr>
            <w:r w:rsidRPr="00356891">
              <w:rPr>
                <w:rFonts w:cs="Arial"/>
                <w:b/>
                <w:sz w:val="20"/>
                <w:szCs w:val="20"/>
              </w:rPr>
              <w:t>Jednostka miary</w:t>
            </w:r>
          </w:p>
        </w:tc>
        <w:tc>
          <w:tcPr>
            <w:tcW w:w="4394" w:type="dxa"/>
            <w:shd w:val="clear" w:color="auto" w:fill="F2F2F2"/>
            <w:vAlign w:val="center"/>
          </w:tcPr>
          <w:p w14:paraId="4995DC83" w14:textId="77777777" w:rsidR="005F0D60" w:rsidRPr="00356891" w:rsidRDefault="005F0D60" w:rsidP="00B51E1E">
            <w:pPr>
              <w:spacing w:after="0" w:line="240" w:lineRule="auto"/>
              <w:jc w:val="center"/>
              <w:rPr>
                <w:rFonts w:cs="Arial"/>
                <w:b/>
                <w:sz w:val="20"/>
                <w:szCs w:val="20"/>
              </w:rPr>
            </w:pPr>
            <w:r w:rsidRPr="00356891">
              <w:rPr>
                <w:rFonts w:cs="Arial"/>
                <w:b/>
                <w:sz w:val="20"/>
                <w:szCs w:val="20"/>
              </w:rPr>
              <w:t>Definicja</w:t>
            </w:r>
          </w:p>
        </w:tc>
      </w:tr>
    </w:tbl>
    <w:p w14:paraId="58C2BBCB" w14:textId="77777777" w:rsidR="005F0D60" w:rsidRPr="00356891" w:rsidRDefault="005F0D60" w:rsidP="005F0D60">
      <w:pPr>
        <w:pStyle w:val="Default"/>
        <w:ind w:right="-1559"/>
        <w:jc w:val="both"/>
        <w:rPr>
          <w:rFonts w:asciiTheme="minorHAnsi" w:hAnsiTheme="minorHAnsi"/>
          <w:color w:val="auto"/>
          <w:sz w:val="20"/>
          <w:szCs w:val="20"/>
          <w:lang w:eastAsia="en-US"/>
        </w:rPr>
      </w:pPr>
    </w:p>
    <w:tbl>
      <w:tblPr>
        <w:tblW w:w="89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6"/>
        <w:gridCol w:w="2354"/>
        <w:gridCol w:w="1609"/>
        <w:gridCol w:w="4400"/>
      </w:tblGrid>
      <w:tr w:rsidR="005F0D60" w:rsidRPr="00356891" w14:paraId="603E0DF7" w14:textId="77777777" w:rsidTr="00B51E1E">
        <w:trPr>
          <w:trHeight w:val="535"/>
        </w:trPr>
        <w:tc>
          <w:tcPr>
            <w:tcW w:w="8959" w:type="dxa"/>
            <w:gridSpan w:val="4"/>
            <w:shd w:val="clear" w:color="auto" w:fill="F2F2F2"/>
            <w:vAlign w:val="center"/>
          </w:tcPr>
          <w:p w14:paraId="41AB35DC" w14:textId="77777777" w:rsidR="005F0D60" w:rsidRPr="00356891" w:rsidRDefault="005F0D60" w:rsidP="00B51E1E">
            <w:pPr>
              <w:spacing w:before="120" w:after="120" w:line="240" w:lineRule="auto"/>
              <w:jc w:val="center"/>
              <w:rPr>
                <w:rFonts w:cs="Arial"/>
                <w:b/>
                <w:sz w:val="20"/>
                <w:szCs w:val="20"/>
              </w:rPr>
            </w:pPr>
            <w:r w:rsidRPr="00356891">
              <w:rPr>
                <w:rFonts w:cs="Arial"/>
                <w:b/>
                <w:sz w:val="20"/>
                <w:szCs w:val="20"/>
              </w:rPr>
              <w:t>Wskaźnik rezultatu bezpośredniego</w:t>
            </w:r>
          </w:p>
        </w:tc>
      </w:tr>
      <w:tr w:rsidR="005F0D60" w:rsidRPr="00356891" w14:paraId="3693CD98" w14:textId="77777777" w:rsidTr="00B51E1E">
        <w:trPr>
          <w:trHeight w:val="575"/>
        </w:trPr>
        <w:tc>
          <w:tcPr>
            <w:tcW w:w="596" w:type="dxa"/>
            <w:shd w:val="clear" w:color="auto" w:fill="FFFFFF"/>
            <w:vAlign w:val="center"/>
          </w:tcPr>
          <w:p w14:paraId="47AA9CCA" w14:textId="77777777" w:rsidR="005F0D60" w:rsidRPr="00946EC1" w:rsidRDefault="005F0D60" w:rsidP="00B51E1E">
            <w:pPr>
              <w:spacing w:before="120" w:after="120" w:line="240" w:lineRule="auto"/>
              <w:jc w:val="center"/>
              <w:rPr>
                <w:sz w:val="20"/>
                <w:szCs w:val="20"/>
              </w:rPr>
            </w:pPr>
            <w:r w:rsidRPr="00946EC1">
              <w:rPr>
                <w:sz w:val="20"/>
                <w:szCs w:val="20"/>
              </w:rPr>
              <w:t>1</w:t>
            </w:r>
          </w:p>
        </w:tc>
        <w:tc>
          <w:tcPr>
            <w:tcW w:w="2354" w:type="dxa"/>
            <w:shd w:val="clear" w:color="auto" w:fill="FFFFFF"/>
            <w:vAlign w:val="center"/>
          </w:tcPr>
          <w:p w14:paraId="774DC5F9" w14:textId="77777777" w:rsidR="005F0D60" w:rsidRPr="00946EC1" w:rsidRDefault="005F0D60" w:rsidP="00B51E1E">
            <w:pPr>
              <w:pStyle w:val="Nagwek3"/>
              <w:spacing w:before="120" w:after="120" w:line="240" w:lineRule="auto"/>
              <w:jc w:val="center"/>
              <w:rPr>
                <w:rFonts w:asciiTheme="minorHAnsi" w:hAnsiTheme="minorHAnsi"/>
                <w:b w:val="0"/>
                <w:color w:val="auto"/>
                <w:sz w:val="20"/>
                <w:szCs w:val="20"/>
                <w:lang w:eastAsia="pl-PL"/>
              </w:rPr>
            </w:pPr>
            <w:r w:rsidRPr="00946EC1">
              <w:rPr>
                <w:rFonts w:asciiTheme="minorHAnsi" w:hAnsiTheme="minorHAnsi"/>
                <w:b w:val="0"/>
                <w:color w:val="auto"/>
                <w:sz w:val="20"/>
                <w:szCs w:val="20"/>
                <w:lang w:eastAsia="pl-PL"/>
              </w:rPr>
              <w:t>Liczba miesięcy utrzymania działalności przedsiębiorstwa</w:t>
            </w:r>
          </w:p>
        </w:tc>
        <w:tc>
          <w:tcPr>
            <w:tcW w:w="1609" w:type="dxa"/>
            <w:shd w:val="clear" w:color="auto" w:fill="FFFFFF"/>
            <w:vAlign w:val="center"/>
          </w:tcPr>
          <w:p w14:paraId="7DB0E46E" w14:textId="77777777" w:rsidR="005F0D60" w:rsidRPr="00946EC1" w:rsidRDefault="005F0D60" w:rsidP="00B51E1E">
            <w:pPr>
              <w:spacing w:before="120" w:after="120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946EC1">
              <w:rPr>
                <w:rFonts w:cs="Arial"/>
                <w:sz w:val="20"/>
                <w:szCs w:val="20"/>
              </w:rPr>
              <w:t>miesiące</w:t>
            </w:r>
          </w:p>
        </w:tc>
        <w:tc>
          <w:tcPr>
            <w:tcW w:w="4400" w:type="dxa"/>
            <w:shd w:val="clear" w:color="auto" w:fill="FFFFFF"/>
            <w:vAlign w:val="center"/>
          </w:tcPr>
          <w:p w14:paraId="06383D49" w14:textId="77777777" w:rsidR="005F0D60" w:rsidRPr="00946EC1" w:rsidRDefault="005F0D60" w:rsidP="00B51E1E">
            <w:pPr>
              <w:spacing w:before="120" w:after="120" w:line="240" w:lineRule="auto"/>
              <w:ind w:right="172"/>
              <w:jc w:val="both"/>
              <w:rPr>
                <w:rFonts w:eastAsia="Times New Roman"/>
                <w:sz w:val="20"/>
                <w:szCs w:val="20"/>
              </w:rPr>
            </w:pPr>
            <w:r w:rsidRPr="00946EC1">
              <w:rPr>
                <w:rFonts w:eastAsia="Times New Roman"/>
                <w:sz w:val="20"/>
                <w:szCs w:val="20"/>
              </w:rPr>
              <w:t>Łączna liczb</w:t>
            </w:r>
            <w:r>
              <w:rPr>
                <w:rFonts w:eastAsia="Times New Roman"/>
                <w:sz w:val="20"/>
                <w:szCs w:val="20"/>
              </w:rPr>
              <w:t>a miesięcy, przez które wsparte</w:t>
            </w:r>
            <w:r w:rsidRPr="00946EC1">
              <w:rPr>
                <w:rFonts w:eastAsia="Times New Roman"/>
                <w:sz w:val="20"/>
                <w:szCs w:val="20"/>
              </w:rPr>
              <w:t xml:space="preserve"> mikro i małe przedsiębiorstwa utrzymają działalność gospodarczą</w:t>
            </w:r>
            <w:r>
              <w:rPr>
                <w:rFonts w:eastAsia="Times New Roman"/>
                <w:sz w:val="20"/>
                <w:szCs w:val="20"/>
              </w:rPr>
              <w:t xml:space="preserve"> </w:t>
            </w:r>
            <w:r w:rsidRPr="00017DE7">
              <w:rPr>
                <w:rFonts w:eastAsia="Times New Roman"/>
                <w:sz w:val="20"/>
                <w:szCs w:val="20"/>
              </w:rPr>
              <w:t xml:space="preserve">w związku z otrzymanym grantem. </w:t>
            </w:r>
            <w:r w:rsidRPr="00946EC1">
              <w:rPr>
                <w:rFonts w:eastAsia="Times New Roman"/>
                <w:sz w:val="20"/>
                <w:szCs w:val="20"/>
              </w:rPr>
              <w:t>(wartość wskaźnika powinna być wyznaczona na podstawie liczby stawek jednostkowych).</w:t>
            </w:r>
          </w:p>
        </w:tc>
      </w:tr>
      <w:tr w:rsidR="005F0D60" w:rsidRPr="00356891" w14:paraId="44DB347A" w14:textId="77777777" w:rsidTr="00B51E1E">
        <w:trPr>
          <w:trHeight w:val="575"/>
        </w:trPr>
        <w:tc>
          <w:tcPr>
            <w:tcW w:w="596" w:type="dxa"/>
            <w:shd w:val="clear" w:color="auto" w:fill="FFFFFF"/>
            <w:vAlign w:val="center"/>
          </w:tcPr>
          <w:p w14:paraId="5F432346" w14:textId="77777777" w:rsidR="005F0D60" w:rsidRDefault="005F0D60" w:rsidP="00B51E1E">
            <w:pPr>
              <w:spacing w:before="120" w:after="12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354" w:type="dxa"/>
            <w:shd w:val="clear" w:color="auto" w:fill="FFFFFF"/>
          </w:tcPr>
          <w:p w14:paraId="2DAD1337" w14:textId="77777777" w:rsidR="005F0D60" w:rsidRDefault="005F0D60" w:rsidP="00B51E1E">
            <w:pPr>
              <w:pStyle w:val="Nagwek3"/>
              <w:spacing w:before="120" w:after="120" w:line="240" w:lineRule="auto"/>
              <w:jc w:val="center"/>
              <w:rPr>
                <w:rFonts w:asciiTheme="minorHAnsi" w:hAnsiTheme="minorHAnsi"/>
                <w:b w:val="0"/>
                <w:bCs w:val="0"/>
                <w:color w:val="auto"/>
                <w:sz w:val="20"/>
                <w:szCs w:val="20"/>
              </w:rPr>
            </w:pPr>
            <w:r w:rsidRPr="00017DE7">
              <w:rPr>
                <w:rFonts w:asciiTheme="minorHAnsi" w:hAnsiTheme="minorHAnsi"/>
                <w:b w:val="0"/>
                <w:bCs w:val="0"/>
                <w:color w:val="auto"/>
                <w:sz w:val="20"/>
                <w:szCs w:val="20"/>
              </w:rPr>
              <w:t>Liczba utrzymanych miejsc pracy</w:t>
            </w:r>
          </w:p>
          <w:p w14:paraId="63C6F633" w14:textId="77777777" w:rsidR="005F0D60" w:rsidRPr="00017DE7" w:rsidRDefault="005F0D60" w:rsidP="00B51E1E">
            <w:pPr>
              <w:jc w:val="center"/>
            </w:pPr>
            <w:r>
              <w:t>O/K/M</w:t>
            </w:r>
          </w:p>
        </w:tc>
        <w:tc>
          <w:tcPr>
            <w:tcW w:w="1609" w:type="dxa"/>
            <w:shd w:val="clear" w:color="auto" w:fill="FFFFFF"/>
          </w:tcPr>
          <w:p w14:paraId="62DFFED5" w14:textId="77777777" w:rsidR="005F0D60" w:rsidRPr="00017DE7" w:rsidRDefault="005F0D60" w:rsidP="00B51E1E">
            <w:pPr>
              <w:spacing w:before="120" w:after="12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EPC</w:t>
            </w:r>
          </w:p>
        </w:tc>
        <w:tc>
          <w:tcPr>
            <w:tcW w:w="4400" w:type="dxa"/>
            <w:shd w:val="clear" w:color="auto" w:fill="FFFFFF"/>
          </w:tcPr>
          <w:p w14:paraId="46401855" w14:textId="77777777" w:rsidR="005F0D60" w:rsidRPr="0054197B" w:rsidRDefault="005F0D60" w:rsidP="00B51E1E">
            <w:pPr>
              <w:spacing w:before="120" w:after="120" w:line="240" w:lineRule="auto"/>
              <w:jc w:val="both"/>
              <w:rPr>
                <w:rFonts w:eastAsia="Times New Roman"/>
                <w:color w:val="000000"/>
                <w:sz w:val="20"/>
                <w:szCs w:val="20"/>
              </w:rPr>
            </w:pPr>
            <w:r w:rsidRPr="0054197B">
              <w:rPr>
                <w:rFonts w:eastAsia="Times New Roman"/>
                <w:color w:val="000000"/>
                <w:sz w:val="20"/>
                <w:szCs w:val="20"/>
              </w:rPr>
              <w:t>Liczba utrzymanych miejsc pracy - Liczba etatów brutto w pełnym wymiarze czasu pracy, które zostały utrzymane w wyniku wsparcia, w okresie finansowania projektu, a które byłyby zlikwidowane, gdyby tego wsparcia nie otrzymał.</w:t>
            </w:r>
          </w:p>
          <w:p w14:paraId="23F23E63" w14:textId="77777777" w:rsidR="005F0D60" w:rsidRPr="000176F1" w:rsidRDefault="005F0D60" w:rsidP="00B51E1E">
            <w:pPr>
              <w:spacing w:before="120" w:after="120" w:line="240" w:lineRule="auto"/>
              <w:jc w:val="both"/>
              <w:rPr>
                <w:sz w:val="20"/>
                <w:szCs w:val="20"/>
              </w:rPr>
            </w:pPr>
            <w:r w:rsidRPr="000176F1">
              <w:rPr>
                <w:sz w:val="20"/>
                <w:szCs w:val="20"/>
              </w:rPr>
              <w:t xml:space="preserve">Etaty muszą być obsadzone (nieobsadzonych etatów się nie wlicza). Prace sezonowe i niepełnowymiarowe należy przeliczyć na ekwiwalent pełnego czasu pracy. Zatrudnienie w ekwiwalentach pełnego czasu pracy ustala się na podstawie proporcji czasu przepracowanego przez poszczególnych pracowników w </w:t>
            </w:r>
            <w:r>
              <w:rPr>
                <w:sz w:val="20"/>
                <w:szCs w:val="20"/>
              </w:rPr>
              <w:t>okresie</w:t>
            </w:r>
            <w:r w:rsidRPr="000176F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ich finansowania w ramach projektu</w:t>
            </w:r>
            <w:r w:rsidRPr="000176F1">
              <w:rPr>
                <w:sz w:val="20"/>
                <w:szCs w:val="20"/>
              </w:rPr>
              <w:t xml:space="preserve"> w stosunku do pełnego czasu pracy obowiązującego w danej instytucji (</w:t>
            </w:r>
            <w:bookmarkStart w:id="2" w:name="_Hlk57055187"/>
            <w:r w:rsidRPr="000176F1">
              <w:rPr>
                <w:sz w:val="20"/>
                <w:szCs w:val="20"/>
              </w:rPr>
              <w:t>zgodnie z wytycznymi Głównego Urzędu Statystycznego zamieszczonymi w objaśnieniach do formularza PNT-01 lub PNT-01/s</w:t>
            </w:r>
            <w:bookmarkEnd w:id="2"/>
            <w:r w:rsidRPr="000176F1">
              <w:rPr>
                <w:sz w:val="20"/>
                <w:szCs w:val="20"/>
              </w:rPr>
              <w:t>). Przy wyliczeniu EPC nie należy odejmować absencji oraz innych nieobecności usprawiedliwionych.</w:t>
            </w:r>
          </w:p>
          <w:p w14:paraId="1F5016B6" w14:textId="77777777" w:rsidR="005F0D60" w:rsidRDefault="005F0D60" w:rsidP="00B51E1E">
            <w:pPr>
              <w:spacing w:before="120" w:after="120" w:line="240" w:lineRule="auto"/>
              <w:jc w:val="both"/>
              <w:rPr>
                <w:sz w:val="20"/>
                <w:szCs w:val="20"/>
              </w:rPr>
            </w:pPr>
            <w:r w:rsidRPr="000176F1">
              <w:rPr>
                <w:sz w:val="20"/>
                <w:szCs w:val="20"/>
              </w:rPr>
              <w:t>W przypadku osób wykonujących daną działalność na podstawie umowy zlecenia, umowy o dzieło</w:t>
            </w:r>
            <w:r>
              <w:rPr>
                <w:sz w:val="20"/>
                <w:szCs w:val="20"/>
              </w:rPr>
              <w:t xml:space="preserve"> lub umowy o świadczenie usług</w:t>
            </w:r>
            <w:r w:rsidRPr="000176F1">
              <w:rPr>
                <w:sz w:val="20"/>
                <w:szCs w:val="20"/>
              </w:rPr>
              <w:t xml:space="preserve"> do wyliczenia EPC podajemy: pełny, faktyczny czas pracy w </w:t>
            </w:r>
            <w:r>
              <w:rPr>
                <w:sz w:val="20"/>
                <w:szCs w:val="20"/>
              </w:rPr>
              <w:t xml:space="preserve">okresie </w:t>
            </w:r>
            <w:r w:rsidRPr="000176F1">
              <w:rPr>
                <w:sz w:val="20"/>
                <w:szCs w:val="20"/>
              </w:rPr>
              <w:lastRenderedPageBreak/>
              <w:t xml:space="preserve">sprawozdawczym „ze wszystkich umów”, podany, jako odpowiedni ułamek </w:t>
            </w:r>
            <w:r>
              <w:rPr>
                <w:sz w:val="20"/>
                <w:szCs w:val="20"/>
              </w:rPr>
              <w:t xml:space="preserve">miesięcznego </w:t>
            </w:r>
            <w:r w:rsidRPr="000176F1">
              <w:rPr>
                <w:sz w:val="20"/>
                <w:szCs w:val="20"/>
              </w:rPr>
              <w:t xml:space="preserve"> czasu pracy.</w:t>
            </w:r>
          </w:p>
          <w:p w14:paraId="5E84072D" w14:textId="77777777" w:rsidR="005F0D60" w:rsidRPr="000176F1" w:rsidRDefault="005F0D60" w:rsidP="00B51E1E">
            <w:pPr>
              <w:spacing w:before="120" w:after="12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 przypadku osób samozatrudnionych należy przyjąć, że EPC=1.</w:t>
            </w:r>
          </w:p>
          <w:p w14:paraId="0A1438FF" w14:textId="77777777" w:rsidR="005F0D60" w:rsidRPr="00017DE7" w:rsidRDefault="005F0D60" w:rsidP="00B51E1E">
            <w:pPr>
              <w:spacing w:before="120" w:after="120" w:line="240" w:lineRule="auto"/>
              <w:jc w:val="both"/>
              <w:rPr>
                <w:sz w:val="20"/>
                <w:szCs w:val="20"/>
              </w:rPr>
            </w:pPr>
            <w:r w:rsidRPr="000176F1">
              <w:rPr>
                <w:sz w:val="20"/>
                <w:szCs w:val="20"/>
              </w:rPr>
              <w:t>Wskaźnik należy mierzyć w rozbiciu na Kobiety (K) i Mężczyzn (M) oraz Ogółem (O)</w:t>
            </w:r>
          </w:p>
        </w:tc>
      </w:tr>
      <w:tr w:rsidR="005F0D60" w:rsidRPr="00356891" w14:paraId="74E7E4F4" w14:textId="77777777" w:rsidTr="00B51E1E">
        <w:trPr>
          <w:trHeight w:val="575"/>
        </w:trPr>
        <w:tc>
          <w:tcPr>
            <w:tcW w:w="596" w:type="dxa"/>
            <w:shd w:val="clear" w:color="auto" w:fill="FFFFFF"/>
            <w:vAlign w:val="center"/>
          </w:tcPr>
          <w:p w14:paraId="2878FBBF" w14:textId="77777777" w:rsidR="005F0D60" w:rsidRPr="00E92F31" w:rsidRDefault="005F0D60" w:rsidP="00B51E1E">
            <w:pPr>
              <w:spacing w:before="120" w:after="12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</w:t>
            </w:r>
          </w:p>
        </w:tc>
        <w:tc>
          <w:tcPr>
            <w:tcW w:w="2354" w:type="dxa"/>
            <w:shd w:val="clear" w:color="auto" w:fill="FFFFFF"/>
            <w:vAlign w:val="center"/>
          </w:tcPr>
          <w:p w14:paraId="445E968B" w14:textId="77777777" w:rsidR="005F0D60" w:rsidRPr="00E92F31" w:rsidRDefault="005F0D60" w:rsidP="00B51E1E">
            <w:pPr>
              <w:pStyle w:val="Nagwek3"/>
              <w:spacing w:before="120" w:after="120" w:line="240" w:lineRule="auto"/>
              <w:jc w:val="center"/>
              <w:rPr>
                <w:rFonts w:asciiTheme="minorHAnsi" w:hAnsiTheme="minorHAnsi"/>
                <w:b w:val="0"/>
                <w:color w:val="auto"/>
                <w:sz w:val="20"/>
                <w:szCs w:val="20"/>
                <w:lang w:eastAsia="pl-PL"/>
              </w:rPr>
            </w:pPr>
            <w:bookmarkStart w:id="3" w:name="_Toc474224416"/>
            <w:bookmarkStart w:id="4" w:name="_Hlk36629701"/>
            <w:r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 xml:space="preserve">Wzrost </w:t>
            </w:r>
            <w:r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  <w:t>zatrudnienia</w:t>
            </w:r>
            <w:r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 xml:space="preserve"> we wspieranych przedsiębiorstwach (CI8), O/K/</w:t>
            </w:r>
            <w:bookmarkEnd w:id="3"/>
            <w:r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M</w:t>
            </w:r>
            <w:bookmarkEnd w:id="4"/>
          </w:p>
        </w:tc>
        <w:tc>
          <w:tcPr>
            <w:tcW w:w="1609" w:type="dxa"/>
            <w:shd w:val="clear" w:color="auto" w:fill="FFFFFF"/>
            <w:vAlign w:val="center"/>
          </w:tcPr>
          <w:p w14:paraId="7BC22942" w14:textId="77777777" w:rsidR="005F0D60" w:rsidRPr="00E92F31" w:rsidRDefault="005F0D60" w:rsidP="00B51E1E">
            <w:pPr>
              <w:spacing w:before="120" w:after="12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EPC</w:t>
            </w:r>
          </w:p>
        </w:tc>
        <w:tc>
          <w:tcPr>
            <w:tcW w:w="4400" w:type="dxa"/>
            <w:shd w:val="clear" w:color="auto" w:fill="FFFFFF"/>
            <w:vAlign w:val="center"/>
          </w:tcPr>
          <w:p w14:paraId="62B5D637" w14:textId="77777777" w:rsidR="005F0D60" w:rsidRPr="00E92F31" w:rsidRDefault="005F0D60" w:rsidP="00B51E1E">
            <w:pPr>
              <w:spacing w:before="120" w:after="120" w:line="240" w:lineRule="auto"/>
              <w:jc w:val="both"/>
              <w:rPr>
                <w:rFonts w:eastAsia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Liczba nowych miejsc pracy we wspieranych przedsiębiorstwach w przeliczeniu na pełne etaty (EPC). Jest to wskaźnik „przed-po”, który mierzy część wzrostu zatrudnienia, będący bezpośrednią konsekwencją realizacji projektu (pracowników zatrudnionych w celu realizacji projektu nie liczy się). Stanowiska muszą być wypełnione (wakaty nie są liczone) i zwiększać ogólną liczbę miejsc pracy w przedsiębiorstwie. Jeśli łączne zatrudnienie w przedsiębiorstwie nie zwiększa się – wartość wskaźnika wynosi zero – jest on wówczas traktowany jako wyrównanie, nie wzrost. Chronione miejsca pracy itp. również nie są wliczane.</w:t>
            </w:r>
          </w:p>
        </w:tc>
      </w:tr>
      <w:tr w:rsidR="005F0D60" w:rsidRPr="00356891" w14:paraId="6DF506AB" w14:textId="77777777" w:rsidTr="00B51E1E">
        <w:trPr>
          <w:trHeight w:val="535"/>
        </w:trPr>
        <w:tc>
          <w:tcPr>
            <w:tcW w:w="8959" w:type="dxa"/>
            <w:gridSpan w:val="4"/>
            <w:shd w:val="clear" w:color="auto" w:fill="F2F2F2"/>
            <w:vAlign w:val="center"/>
          </w:tcPr>
          <w:p w14:paraId="7F4750D5" w14:textId="77777777" w:rsidR="005F0D60" w:rsidRPr="00356891" w:rsidRDefault="005F0D60" w:rsidP="00B51E1E">
            <w:pPr>
              <w:spacing w:before="120" w:after="120" w:line="240" w:lineRule="auto"/>
              <w:jc w:val="center"/>
              <w:rPr>
                <w:rFonts w:cs="Arial"/>
                <w:b/>
                <w:sz w:val="20"/>
                <w:szCs w:val="20"/>
              </w:rPr>
            </w:pPr>
            <w:r w:rsidRPr="00356891">
              <w:rPr>
                <w:rFonts w:cs="Arial"/>
                <w:b/>
                <w:sz w:val="20"/>
                <w:szCs w:val="20"/>
              </w:rPr>
              <w:t>Wskaźnik produktu</w:t>
            </w:r>
          </w:p>
        </w:tc>
      </w:tr>
      <w:tr w:rsidR="005F0D60" w:rsidRPr="00356891" w14:paraId="5FE42B35" w14:textId="77777777" w:rsidTr="00B51E1E">
        <w:trPr>
          <w:trHeight w:val="575"/>
        </w:trPr>
        <w:tc>
          <w:tcPr>
            <w:tcW w:w="596" w:type="dxa"/>
            <w:shd w:val="clear" w:color="auto" w:fill="FFFFFF"/>
            <w:vAlign w:val="center"/>
          </w:tcPr>
          <w:p w14:paraId="6C0DC1BC" w14:textId="77777777" w:rsidR="005F0D60" w:rsidRPr="00356891" w:rsidRDefault="005F0D60" w:rsidP="00B51E1E">
            <w:pPr>
              <w:spacing w:before="120" w:after="12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354" w:type="dxa"/>
            <w:shd w:val="clear" w:color="auto" w:fill="FFFFFF"/>
            <w:vAlign w:val="center"/>
          </w:tcPr>
          <w:p w14:paraId="66CE2DA0" w14:textId="77777777" w:rsidR="005F0D60" w:rsidRPr="007D4BB9" w:rsidRDefault="005F0D60" w:rsidP="00B51E1E">
            <w:pPr>
              <w:pStyle w:val="Nagwek3"/>
              <w:spacing w:before="120" w:after="120" w:line="240" w:lineRule="auto"/>
              <w:jc w:val="center"/>
              <w:rPr>
                <w:rFonts w:asciiTheme="minorHAnsi" w:hAnsiTheme="minorHAnsi"/>
                <w:b w:val="0"/>
                <w:color w:val="auto"/>
                <w:sz w:val="20"/>
                <w:szCs w:val="20"/>
              </w:rPr>
            </w:pPr>
            <w:bookmarkStart w:id="5" w:name="_Toc474224421"/>
            <w:r w:rsidRPr="00356891">
              <w:rPr>
                <w:rFonts w:asciiTheme="minorHAnsi" w:hAnsiTheme="minorHAnsi"/>
                <w:b w:val="0"/>
                <w:color w:val="auto"/>
                <w:sz w:val="20"/>
                <w:szCs w:val="20"/>
                <w:lang w:eastAsia="pl-PL"/>
              </w:rPr>
              <w:t>Liczba przedsiębiorstw otrzymujących wsparcie (CI1)</w:t>
            </w:r>
            <w:bookmarkEnd w:id="5"/>
          </w:p>
        </w:tc>
        <w:tc>
          <w:tcPr>
            <w:tcW w:w="1609" w:type="dxa"/>
            <w:shd w:val="clear" w:color="auto" w:fill="FFFFFF"/>
            <w:vAlign w:val="center"/>
          </w:tcPr>
          <w:p w14:paraId="0EB9355C" w14:textId="77777777" w:rsidR="005F0D60" w:rsidRPr="00356891" w:rsidRDefault="005F0D60" w:rsidP="00B51E1E">
            <w:pPr>
              <w:spacing w:before="120" w:after="120" w:line="240" w:lineRule="auto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przedsiębiorstwa</w:t>
            </w:r>
          </w:p>
        </w:tc>
        <w:tc>
          <w:tcPr>
            <w:tcW w:w="4400" w:type="dxa"/>
            <w:shd w:val="clear" w:color="auto" w:fill="FFFFFF"/>
            <w:vAlign w:val="center"/>
          </w:tcPr>
          <w:p w14:paraId="7240C2EA" w14:textId="77777777" w:rsidR="005F0D60" w:rsidRDefault="005F0D60" w:rsidP="00B51E1E">
            <w:pPr>
              <w:spacing w:before="120" w:after="120" w:line="240" w:lineRule="auto"/>
              <w:jc w:val="both"/>
              <w:rPr>
                <w:rFonts w:eastAsia="Times New Roman"/>
                <w:sz w:val="20"/>
                <w:szCs w:val="20"/>
              </w:rPr>
            </w:pPr>
            <w:r w:rsidRPr="00356891">
              <w:rPr>
                <w:rFonts w:eastAsia="Times New Roman"/>
                <w:sz w:val="20"/>
                <w:szCs w:val="20"/>
              </w:rPr>
              <w:t xml:space="preserve">Liczba </w:t>
            </w:r>
            <w:r>
              <w:rPr>
                <w:rFonts w:eastAsia="Times New Roman"/>
                <w:sz w:val="20"/>
                <w:szCs w:val="20"/>
              </w:rPr>
              <w:t xml:space="preserve">mikro i małych </w:t>
            </w:r>
            <w:r w:rsidRPr="00356891">
              <w:rPr>
                <w:rFonts w:eastAsia="Times New Roman"/>
                <w:sz w:val="20"/>
                <w:szCs w:val="20"/>
              </w:rPr>
              <w:t>przedsiębiorstw otrzymujących wsparcie w dowolnej formie z funduszy strukturalnych.</w:t>
            </w:r>
          </w:p>
          <w:p w14:paraId="39828990" w14:textId="77777777" w:rsidR="005F0D60" w:rsidRPr="00356891" w:rsidRDefault="005F0D60" w:rsidP="00B51E1E">
            <w:pPr>
              <w:spacing w:before="120" w:after="120" w:line="240" w:lineRule="auto"/>
              <w:jc w:val="both"/>
              <w:rPr>
                <w:rFonts w:cs="Arial"/>
                <w:sz w:val="20"/>
                <w:szCs w:val="20"/>
              </w:rPr>
            </w:pPr>
            <w:r w:rsidRPr="00356891">
              <w:rPr>
                <w:rFonts w:eastAsia="Times New Roman"/>
                <w:sz w:val="20"/>
                <w:szCs w:val="20"/>
              </w:rPr>
              <w:br/>
            </w:r>
            <w:r w:rsidRPr="00356891">
              <w:rPr>
                <w:rFonts w:eastAsia="Times New Roman"/>
                <w:sz w:val="20"/>
                <w:szCs w:val="20"/>
                <w:u w:val="single"/>
              </w:rPr>
              <w:t>Przedsiębiorstwo:</w:t>
            </w:r>
            <w:r w:rsidRPr="00356891">
              <w:rPr>
                <w:rFonts w:eastAsia="Times New Roman"/>
                <w:sz w:val="20"/>
                <w:szCs w:val="20"/>
              </w:rPr>
              <w:t xml:space="preserve"> zgodnie z definicją określoną  </w:t>
            </w:r>
            <w:r w:rsidRPr="00356891">
              <w:rPr>
                <w:rFonts w:eastAsia="Times New Roman"/>
                <w:sz w:val="20"/>
                <w:szCs w:val="20"/>
              </w:rPr>
              <w:br/>
              <w:t xml:space="preserve">w załączniku nr 1 do Rozporządzenia Komisji (UE) </w:t>
            </w:r>
            <w:r w:rsidRPr="00356891">
              <w:rPr>
                <w:rFonts w:eastAsia="Times New Roman"/>
                <w:sz w:val="20"/>
                <w:szCs w:val="20"/>
              </w:rPr>
              <w:br/>
              <w:t xml:space="preserve">nr 651/2014 z dnia 17 czerwca 2014 r. uznające niektóre rodzaje pomocy za zgodne z rynkiem wewnętrznym </w:t>
            </w:r>
            <w:r w:rsidRPr="00356891">
              <w:rPr>
                <w:rFonts w:eastAsia="Times New Roman"/>
                <w:sz w:val="20"/>
                <w:szCs w:val="20"/>
              </w:rPr>
              <w:br/>
              <w:t>w zastosowaniu art. 107 i 108 Traktatu (GBER)</w:t>
            </w:r>
            <w:r>
              <w:rPr>
                <w:rFonts w:eastAsia="Times New Roman"/>
                <w:sz w:val="20"/>
                <w:szCs w:val="20"/>
              </w:rPr>
              <w:t>.</w:t>
            </w:r>
          </w:p>
        </w:tc>
      </w:tr>
      <w:tr w:rsidR="005F0D60" w:rsidRPr="00356891" w14:paraId="6173CEC1" w14:textId="77777777" w:rsidTr="00B51E1E">
        <w:trPr>
          <w:trHeight w:val="575"/>
        </w:trPr>
        <w:tc>
          <w:tcPr>
            <w:tcW w:w="596" w:type="dxa"/>
            <w:shd w:val="clear" w:color="auto" w:fill="FFFFFF"/>
            <w:vAlign w:val="center"/>
          </w:tcPr>
          <w:p w14:paraId="4F5A7E8C" w14:textId="77777777" w:rsidR="005F0D60" w:rsidRPr="00356891" w:rsidRDefault="005F0D60" w:rsidP="00B51E1E">
            <w:pPr>
              <w:spacing w:before="120" w:after="12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</w:t>
            </w:r>
          </w:p>
        </w:tc>
        <w:tc>
          <w:tcPr>
            <w:tcW w:w="2354" w:type="dxa"/>
            <w:shd w:val="clear" w:color="auto" w:fill="FFFFFF"/>
            <w:vAlign w:val="center"/>
          </w:tcPr>
          <w:p w14:paraId="5DB5A915" w14:textId="77777777" w:rsidR="005F0D60" w:rsidRPr="00356891" w:rsidRDefault="005F0D60" w:rsidP="00B51E1E">
            <w:pPr>
              <w:pStyle w:val="Nagwek3"/>
              <w:spacing w:before="120" w:after="120" w:line="240" w:lineRule="auto"/>
              <w:jc w:val="center"/>
              <w:rPr>
                <w:rFonts w:asciiTheme="minorHAnsi" w:hAnsiTheme="minorHAnsi"/>
                <w:b w:val="0"/>
                <w:color w:val="auto"/>
                <w:sz w:val="20"/>
                <w:szCs w:val="20"/>
              </w:rPr>
            </w:pPr>
            <w:bookmarkStart w:id="6" w:name="_Toc474224420"/>
            <w:r w:rsidRPr="00356891">
              <w:rPr>
                <w:rFonts w:asciiTheme="minorHAnsi" w:hAnsiTheme="minorHAnsi"/>
                <w:b w:val="0"/>
                <w:color w:val="auto"/>
                <w:sz w:val="20"/>
                <w:szCs w:val="20"/>
                <w:lang w:eastAsia="pl-PL"/>
              </w:rPr>
              <w:t>Liczba przedsiębiorstw otrzymujących dotacje (CI2)</w:t>
            </w:r>
            <w:bookmarkEnd w:id="6"/>
          </w:p>
          <w:p w14:paraId="1D247DDF" w14:textId="77777777" w:rsidR="005F0D60" w:rsidRPr="00356891" w:rsidRDefault="005F0D60" w:rsidP="00B51E1E">
            <w:pPr>
              <w:pStyle w:val="Nagwek3"/>
              <w:spacing w:before="120" w:after="120" w:line="240" w:lineRule="auto"/>
              <w:jc w:val="center"/>
              <w:rPr>
                <w:rFonts w:asciiTheme="minorHAnsi" w:hAnsiTheme="minorHAnsi"/>
                <w:b w:val="0"/>
                <w:color w:val="auto"/>
                <w:sz w:val="20"/>
                <w:szCs w:val="20"/>
                <w:lang w:eastAsia="pl-PL"/>
              </w:rPr>
            </w:pPr>
          </w:p>
        </w:tc>
        <w:tc>
          <w:tcPr>
            <w:tcW w:w="1609" w:type="dxa"/>
            <w:shd w:val="clear" w:color="auto" w:fill="FFFFFF"/>
            <w:vAlign w:val="center"/>
          </w:tcPr>
          <w:p w14:paraId="1BFD956D" w14:textId="77777777" w:rsidR="005F0D60" w:rsidRPr="00356891" w:rsidRDefault="005F0D60" w:rsidP="00B51E1E">
            <w:pPr>
              <w:spacing w:before="120" w:after="120" w:line="240" w:lineRule="auto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przedsiębiorstwa</w:t>
            </w:r>
          </w:p>
        </w:tc>
        <w:tc>
          <w:tcPr>
            <w:tcW w:w="4400" w:type="dxa"/>
            <w:shd w:val="clear" w:color="auto" w:fill="FFFFFF"/>
            <w:vAlign w:val="center"/>
          </w:tcPr>
          <w:p w14:paraId="6A5A4006" w14:textId="77777777" w:rsidR="005F0D60" w:rsidRDefault="005F0D60" w:rsidP="00B51E1E">
            <w:pPr>
              <w:spacing w:before="120" w:after="120" w:line="240" w:lineRule="auto"/>
              <w:jc w:val="both"/>
              <w:rPr>
                <w:rFonts w:eastAsia="Times New Roman"/>
                <w:sz w:val="20"/>
                <w:szCs w:val="20"/>
              </w:rPr>
            </w:pPr>
            <w:r w:rsidRPr="00FB782F">
              <w:rPr>
                <w:rFonts w:eastAsia="Times New Roman"/>
                <w:sz w:val="20"/>
                <w:szCs w:val="20"/>
              </w:rPr>
              <w:t xml:space="preserve">Liczba </w:t>
            </w:r>
            <w:r>
              <w:rPr>
                <w:rFonts w:eastAsia="Times New Roman"/>
                <w:sz w:val="20"/>
                <w:szCs w:val="20"/>
              </w:rPr>
              <w:t xml:space="preserve">mikro i małych </w:t>
            </w:r>
            <w:r w:rsidRPr="00FB782F">
              <w:rPr>
                <w:rFonts w:eastAsia="Times New Roman"/>
                <w:sz w:val="20"/>
                <w:szCs w:val="20"/>
              </w:rPr>
              <w:t xml:space="preserve">przedsiębiorstw otrzymujących wsparcie w postaci bezzwrotnego bezpośredniego wsparcia finansowego </w:t>
            </w:r>
            <w:r>
              <w:rPr>
                <w:rFonts w:eastAsia="Times New Roman"/>
                <w:sz w:val="20"/>
                <w:szCs w:val="20"/>
              </w:rPr>
              <w:t>u</w:t>
            </w:r>
            <w:r w:rsidRPr="00FB782F">
              <w:rPr>
                <w:rFonts w:eastAsia="Times New Roman"/>
                <w:sz w:val="20"/>
                <w:szCs w:val="20"/>
              </w:rPr>
              <w:t>warunkow</w:t>
            </w:r>
            <w:r>
              <w:rPr>
                <w:rFonts w:eastAsia="Times New Roman"/>
                <w:sz w:val="20"/>
                <w:szCs w:val="20"/>
              </w:rPr>
              <w:t>an</w:t>
            </w:r>
            <w:r w:rsidRPr="00FB782F">
              <w:rPr>
                <w:rFonts w:eastAsia="Times New Roman"/>
                <w:sz w:val="20"/>
                <w:szCs w:val="20"/>
              </w:rPr>
              <w:t>ego tylko zakończeniem projektu (dotacje).</w:t>
            </w:r>
          </w:p>
          <w:p w14:paraId="235726AF" w14:textId="77777777" w:rsidR="005F0D60" w:rsidRPr="00356891" w:rsidRDefault="005F0D60" w:rsidP="00B51E1E">
            <w:pPr>
              <w:spacing w:before="120" w:after="120" w:line="240" w:lineRule="auto"/>
              <w:jc w:val="both"/>
              <w:rPr>
                <w:rFonts w:cs="Arial"/>
                <w:sz w:val="20"/>
                <w:szCs w:val="20"/>
              </w:rPr>
            </w:pPr>
            <w:r w:rsidRPr="00FB782F">
              <w:rPr>
                <w:rFonts w:eastAsia="Times New Roman"/>
                <w:sz w:val="20"/>
                <w:szCs w:val="20"/>
                <w:u w:val="single"/>
              </w:rPr>
              <w:t>Przedsiębiorstwo:</w:t>
            </w:r>
            <w:r w:rsidRPr="00FB782F">
              <w:rPr>
                <w:rFonts w:eastAsia="Times New Roman"/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sz w:val="20"/>
                <w:szCs w:val="20"/>
              </w:rPr>
              <w:t>zgodnie z definicją określoną  w </w:t>
            </w:r>
            <w:r w:rsidRPr="00FB782F">
              <w:rPr>
                <w:rFonts w:eastAsia="Times New Roman"/>
                <w:sz w:val="20"/>
                <w:szCs w:val="20"/>
              </w:rPr>
              <w:t xml:space="preserve">załączniku nr 1 do Rozporządzenia Komisji (UE) </w:t>
            </w:r>
            <w:r w:rsidRPr="00FB782F">
              <w:rPr>
                <w:rFonts w:eastAsia="Times New Roman"/>
                <w:sz w:val="20"/>
                <w:szCs w:val="20"/>
              </w:rPr>
              <w:br/>
              <w:t>nr 651/2014 z dnia 17 czerwca 2014 r. uznające niektóre rodzaje pomocy za</w:t>
            </w:r>
            <w:r>
              <w:rPr>
                <w:rFonts w:eastAsia="Times New Roman"/>
                <w:sz w:val="20"/>
                <w:szCs w:val="20"/>
              </w:rPr>
              <w:t xml:space="preserve"> zgodne z rynkiem wewnętrznym w </w:t>
            </w:r>
            <w:r w:rsidRPr="00FB782F">
              <w:rPr>
                <w:rFonts w:eastAsia="Times New Roman"/>
                <w:sz w:val="20"/>
                <w:szCs w:val="20"/>
              </w:rPr>
              <w:t>zastosowaniu art. 107 i 108 Traktatu (GBER)</w:t>
            </w:r>
            <w:r>
              <w:rPr>
                <w:rFonts w:eastAsia="Times New Roman"/>
                <w:sz w:val="20"/>
                <w:szCs w:val="20"/>
              </w:rPr>
              <w:t>.</w:t>
            </w:r>
          </w:p>
        </w:tc>
      </w:tr>
      <w:tr w:rsidR="005F0D60" w:rsidRPr="00356891" w14:paraId="342D4523" w14:textId="77777777" w:rsidTr="00B51E1E">
        <w:trPr>
          <w:trHeight w:val="575"/>
        </w:trPr>
        <w:tc>
          <w:tcPr>
            <w:tcW w:w="596" w:type="dxa"/>
            <w:shd w:val="clear" w:color="auto" w:fill="FFFFFF"/>
            <w:vAlign w:val="center"/>
          </w:tcPr>
          <w:p w14:paraId="32CFB162" w14:textId="77777777" w:rsidR="005F0D60" w:rsidRPr="00356891" w:rsidRDefault="005F0D60" w:rsidP="00B51E1E">
            <w:pPr>
              <w:spacing w:before="120" w:after="12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354" w:type="dxa"/>
            <w:shd w:val="clear" w:color="auto" w:fill="FFFFFF"/>
            <w:vAlign w:val="center"/>
          </w:tcPr>
          <w:p w14:paraId="64D4CC53" w14:textId="77777777" w:rsidR="005F0D60" w:rsidRPr="002837D1" w:rsidRDefault="005F0D60" w:rsidP="00B51E1E">
            <w:pPr>
              <w:pStyle w:val="Nagwek3"/>
              <w:spacing w:before="120" w:after="120" w:line="240" w:lineRule="auto"/>
              <w:jc w:val="center"/>
              <w:rPr>
                <w:rFonts w:asciiTheme="minorHAnsi" w:hAnsiTheme="minorHAnsi"/>
                <w:b w:val="0"/>
                <w:color w:val="auto"/>
                <w:sz w:val="20"/>
                <w:szCs w:val="20"/>
              </w:rPr>
            </w:pPr>
            <w:r w:rsidRPr="006B191A">
              <w:rPr>
                <w:rFonts w:asciiTheme="minorHAnsi" w:hAnsiTheme="minorHAnsi"/>
                <w:b w:val="0"/>
                <w:color w:val="auto"/>
                <w:sz w:val="20"/>
                <w:szCs w:val="20"/>
              </w:rPr>
              <w:t>Liczba przedsiębiorstw otrzymujących dotacje w związku z pandemią COVID-19</w:t>
            </w:r>
          </w:p>
        </w:tc>
        <w:tc>
          <w:tcPr>
            <w:tcW w:w="1609" w:type="dxa"/>
            <w:shd w:val="clear" w:color="auto" w:fill="FFFFFF"/>
            <w:vAlign w:val="center"/>
          </w:tcPr>
          <w:p w14:paraId="52AF702E" w14:textId="77777777" w:rsidR="005F0D60" w:rsidRPr="00356891" w:rsidRDefault="005F0D60" w:rsidP="00B51E1E">
            <w:pPr>
              <w:spacing w:before="120" w:after="120" w:line="240" w:lineRule="auto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przedsiębiorstwa</w:t>
            </w:r>
          </w:p>
        </w:tc>
        <w:tc>
          <w:tcPr>
            <w:tcW w:w="4400" w:type="dxa"/>
            <w:shd w:val="clear" w:color="auto" w:fill="FFFFFF"/>
            <w:vAlign w:val="center"/>
          </w:tcPr>
          <w:p w14:paraId="2F6F815C" w14:textId="77777777" w:rsidR="005F0D60" w:rsidRDefault="005F0D60" w:rsidP="00B51E1E">
            <w:pPr>
              <w:spacing w:before="120" w:after="120" w:line="240" w:lineRule="auto"/>
              <w:jc w:val="both"/>
              <w:rPr>
                <w:rFonts w:eastAsia="Times New Roman"/>
                <w:sz w:val="20"/>
                <w:szCs w:val="20"/>
              </w:rPr>
            </w:pPr>
            <w:r w:rsidRPr="00FB782F">
              <w:rPr>
                <w:rFonts w:eastAsia="Times New Roman"/>
                <w:sz w:val="20"/>
                <w:szCs w:val="20"/>
              </w:rPr>
              <w:t xml:space="preserve">Liczba </w:t>
            </w:r>
            <w:r>
              <w:rPr>
                <w:rFonts w:eastAsia="Times New Roman"/>
                <w:sz w:val="20"/>
                <w:szCs w:val="20"/>
              </w:rPr>
              <w:t xml:space="preserve">mikro i małych </w:t>
            </w:r>
            <w:r w:rsidRPr="00FB782F">
              <w:rPr>
                <w:rFonts w:eastAsia="Times New Roman"/>
                <w:sz w:val="20"/>
                <w:szCs w:val="20"/>
              </w:rPr>
              <w:t>przedsiębiorstw otrzymujących wsparcie</w:t>
            </w:r>
            <w:r>
              <w:rPr>
                <w:rFonts w:eastAsia="Times New Roman"/>
                <w:sz w:val="20"/>
                <w:szCs w:val="20"/>
              </w:rPr>
              <w:t>, w związku z pandemią COVID-19,</w:t>
            </w:r>
            <w:r w:rsidRPr="00FB782F">
              <w:rPr>
                <w:rFonts w:eastAsia="Times New Roman"/>
                <w:sz w:val="20"/>
                <w:szCs w:val="20"/>
              </w:rPr>
              <w:t xml:space="preserve"> w postaci bezzwrotnego bezpośredniego wsparcia finansowego </w:t>
            </w:r>
            <w:r>
              <w:rPr>
                <w:rFonts w:eastAsia="Times New Roman"/>
                <w:sz w:val="20"/>
                <w:szCs w:val="20"/>
              </w:rPr>
              <w:t>u</w:t>
            </w:r>
            <w:r w:rsidRPr="00FB782F">
              <w:rPr>
                <w:rFonts w:eastAsia="Times New Roman"/>
                <w:sz w:val="20"/>
                <w:szCs w:val="20"/>
              </w:rPr>
              <w:t>warunkow</w:t>
            </w:r>
            <w:r>
              <w:rPr>
                <w:rFonts w:eastAsia="Times New Roman"/>
                <w:sz w:val="20"/>
                <w:szCs w:val="20"/>
              </w:rPr>
              <w:t>an</w:t>
            </w:r>
            <w:r w:rsidRPr="00FB782F">
              <w:rPr>
                <w:rFonts w:eastAsia="Times New Roman"/>
                <w:sz w:val="20"/>
                <w:szCs w:val="20"/>
              </w:rPr>
              <w:t>ego tylko zakończeniem projektu (dotacje)</w:t>
            </w:r>
            <w:r>
              <w:rPr>
                <w:rFonts w:eastAsia="Times New Roman"/>
                <w:sz w:val="20"/>
                <w:szCs w:val="20"/>
              </w:rPr>
              <w:t>.</w:t>
            </w:r>
          </w:p>
          <w:p w14:paraId="63C2686F" w14:textId="77777777" w:rsidR="005F0D60" w:rsidRPr="00356891" w:rsidRDefault="005F0D60" w:rsidP="00B51E1E">
            <w:pPr>
              <w:spacing w:before="120" w:after="120" w:line="240" w:lineRule="auto"/>
              <w:jc w:val="both"/>
              <w:rPr>
                <w:rFonts w:cs="Arial"/>
                <w:sz w:val="20"/>
                <w:szCs w:val="20"/>
              </w:rPr>
            </w:pPr>
            <w:r w:rsidRPr="00FB782F">
              <w:rPr>
                <w:rFonts w:eastAsia="Times New Roman"/>
                <w:sz w:val="20"/>
                <w:szCs w:val="20"/>
                <w:u w:val="single"/>
              </w:rPr>
              <w:t>Przedsiębiorstwo:</w:t>
            </w:r>
            <w:r w:rsidRPr="00FB782F">
              <w:rPr>
                <w:rFonts w:eastAsia="Times New Roman"/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sz w:val="20"/>
                <w:szCs w:val="20"/>
              </w:rPr>
              <w:t>zgodnie z definicją określoną  w </w:t>
            </w:r>
            <w:r w:rsidRPr="00FB782F">
              <w:rPr>
                <w:rFonts w:eastAsia="Times New Roman"/>
                <w:sz w:val="20"/>
                <w:szCs w:val="20"/>
              </w:rPr>
              <w:t xml:space="preserve">załączniku nr 1 do Rozporządzenia Komisji (UE) </w:t>
            </w:r>
            <w:r w:rsidRPr="00FB782F">
              <w:rPr>
                <w:rFonts w:eastAsia="Times New Roman"/>
                <w:sz w:val="20"/>
                <w:szCs w:val="20"/>
              </w:rPr>
              <w:br/>
              <w:t>nr 651/2014 z dnia 17 czerwca 2014 r. uznające niektóre rodzaje pomocy za</w:t>
            </w:r>
            <w:r>
              <w:rPr>
                <w:rFonts w:eastAsia="Times New Roman"/>
                <w:sz w:val="20"/>
                <w:szCs w:val="20"/>
              </w:rPr>
              <w:t xml:space="preserve"> zgodne z rynkiem wewnętrznym w </w:t>
            </w:r>
            <w:r w:rsidRPr="00FB782F">
              <w:rPr>
                <w:rFonts w:eastAsia="Times New Roman"/>
                <w:sz w:val="20"/>
                <w:szCs w:val="20"/>
              </w:rPr>
              <w:t>zastosowaniu art. 107 i 108 Traktatu (GBER)</w:t>
            </w:r>
            <w:r>
              <w:rPr>
                <w:rFonts w:eastAsia="Times New Roman"/>
                <w:sz w:val="20"/>
                <w:szCs w:val="20"/>
              </w:rPr>
              <w:t>.</w:t>
            </w:r>
          </w:p>
        </w:tc>
      </w:tr>
      <w:tr w:rsidR="005F0D60" w:rsidRPr="00356891" w14:paraId="1BC6FC40" w14:textId="77777777" w:rsidTr="00B51E1E">
        <w:trPr>
          <w:trHeight w:val="575"/>
        </w:trPr>
        <w:tc>
          <w:tcPr>
            <w:tcW w:w="596" w:type="dxa"/>
            <w:shd w:val="clear" w:color="auto" w:fill="FFFFFF"/>
            <w:vAlign w:val="center"/>
          </w:tcPr>
          <w:p w14:paraId="47C22F40" w14:textId="77777777" w:rsidR="005F0D60" w:rsidRDefault="005F0D60" w:rsidP="00B51E1E">
            <w:pPr>
              <w:spacing w:before="120" w:after="12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2354" w:type="dxa"/>
            <w:shd w:val="clear" w:color="auto" w:fill="FFFFFF"/>
            <w:vAlign w:val="center"/>
          </w:tcPr>
          <w:p w14:paraId="7F9B746D" w14:textId="77777777" w:rsidR="005F0D60" w:rsidRPr="006B191A" w:rsidRDefault="005F0D60" w:rsidP="00B51E1E">
            <w:pPr>
              <w:pStyle w:val="Nagwek3"/>
              <w:spacing w:before="120" w:after="120" w:line="240" w:lineRule="auto"/>
              <w:jc w:val="center"/>
              <w:rPr>
                <w:rFonts w:asciiTheme="minorHAnsi" w:hAnsiTheme="minorHAnsi"/>
                <w:b w:val="0"/>
                <w:color w:val="auto"/>
                <w:sz w:val="20"/>
                <w:szCs w:val="20"/>
              </w:rPr>
            </w:pPr>
            <w:r>
              <w:rPr>
                <w:rFonts w:asciiTheme="minorHAnsi" w:hAnsiTheme="minorHAnsi"/>
                <w:b w:val="0"/>
                <w:color w:val="auto"/>
                <w:sz w:val="20"/>
                <w:szCs w:val="20"/>
              </w:rPr>
              <w:t>Liczba MŚP objętych wsparciem bezzwrotnym (dotacja) finansującym kapitał obrotowy w związku z COVID-19</w:t>
            </w:r>
          </w:p>
        </w:tc>
        <w:tc>
          <w:tcPr>
            <w:tcW w:w="1609" w:type="dxa"/>
            <w:shd w:val="clear" w:color="auto" w:fill="FFFFFF"/>
            <w:vAlign w:val="center"/>
          </w:tcPr>
          <w:p w14:paraId="09CE730F" w14:textId="77777777" w:rsidR="005F0D60" w:rsidRDefault="005F0D60" w:rsidP="00B51E1E">
            <w:pPr>
              <w:spacing w:before="120" w:after="120" w:line="240" w:lineRule="auto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przedsiębiorstwa</w:t>
            </w:r>
          </w:p>
        </w:tc>
        <w:tc>
          <w:tcPr>
            <w:tcW w:w="4400" w:type="dxa"/>
            <w:shd w:val="clear" w:color="auto" w:fill="FFFFFF"/>
            <w:vAlign w:val="center"/>
          </w:tcPr>
          <w:p w14:paraId="5020CADC" w14:textId="77777777" w:rsidR="005F0D60" w:rsidRPr="00846E9B" w:rsidRDefault="005F0D60" w:rsidP="00B51E1E">
            <w:pPr>
              <w:spacing w:before="120" w:after="120" w:line="240" w:lineRule="auto"/>
              <w:jc w:val="both"/>
              <w:rPr>
                <w:rFonts w:eastAsia="Times New Roman"/>
                <w:sz w:val="20"/>
                <w:szCs w:val="20"/>
              </w:rPr>
            </w:pPr>
            <w:r w:rsidRPr="00846E9B">
              <w:rPr>
                <w:rFonts w:eastAsia="Times New Roman"/>
                <w:sz w:val="20"/>
                <w:szCs w:val="20"/>
              </w:rPr>
              <w:t xml:space="preserve">Liczba przedsiębiorstw </w:t>
            </w:r>
            <w:r>
              <w:rPr>
                <w:rFonts w:eastAsia="Times New Roman"/>
                <w:sz w:val="20"/>
                <w:szCs w:val="20"/>
              </w:rPr>
              <w:t xml:space="preserve">z sektora MŚP </w:t>
            </w:r>
            <w:r w:rsidRPr="00846E9B">
              <w:rPr>
                <w:rFonts w:eastAsia="Times New Roman"/>
                <w:sz w:val="20"/>
                <w:szCs w:val="20"/>
              </w:rPr>
              <w:t>otrzymujących wsparcie, w związku z pandemią COVID-19, w postaci bezzwrotnego bezpośredniego wsparcia finansowego uwarunkowanego tylko zakończeniem projektu (dotacje).</w:t>
            </w:r>
          </w:p>
          <w:p w14:paraId="15132D8B" w14:textId="77777777" w:rsidR="005F0D60" w:rsidRPr="00FB782F" w:rsidRDefault="005F0D60" w:rsidP="00B51E1E">
            <w:pPr>
              <w:spacing w:before="120" w:after="120" w:line="240" w:lineRule="auto"/>
              <w:jc w:val="both"/>
              <w:rPr>
                <w:rFonts w:eastAsia="Times New Roman"/>
                <w:sz w:val="20"/>
                <w:szCs w:val="20"/>
              </w:rPr>
            </w:pPr>
            <w:r w:rsidRPr="00385127">
              <w:rPr>
                <w:rFonts w:eastAsia="Times New Roman"/>
                <w:sz w:val="20"/>
                <w:szCs w:val="20"/>
                <w:u w:val="single"/>
              </w:rPr>
              <w:t>Przedsiębiorstwo z sektora MŚP</w:t>
            </w:r>
            <w:r w:rsidRPr="00846E9B">
              <w:rPr>
                <w:rFonts w:eastAsia="Times New Roman"/>
                <w:sz w:val="20"/>
                <w:szCs w:val="20"/>
              </w:rPr>
              <w:t xml:space="preserve">: zgodnie z definicją określoną  w załączniku nr 1 do Rozporządzenia Komisji (UE) nr 651/2014 z dnia 17 czerwca 2014 r. uznające niektóre rodzaje pomocy za zgodne z </w:t>
            </w:r>
            <w:r w:rsidRPr="00846E9B">
              <w:rPr>
                <w:rFonts w:eastAsia="Times New Roman"/>
                <w:sz w:val="20"/>
                <w:szCs w:val="20"/>
              </w:rPr>
              <w:lastRenderedPageBreak/>
              <w:t>rynkiem wewnętrznym w zastosowaniu art. 107 i 108 Traktatu (GBER).</w:t>
            </w:r>
          </w:p>
        </w:tc>
      </w:tr>
      <w:tr w:rsidR="005F0D60" w:rsidRPr="00356891" w14:paraId="35563978" w14:textId="77777777" w:rsidTr="00B51E1E">
        <w:trPr>
          <w:trHeight w:val="575"/>
        </w:trPr>
        <w:tc>
          <w:tcPr>
            <w:tcW w:w="596" w:type="dxa"/>
            <w:shd w:val="clear" w:color="auto" w:fill="FFFFFF"/>
            <w:vAlign w:val="center"/>
          </w:tcPr>
          <w:p w14:paraId="3BC7D30E" w14:textId="77777777" w:rsidR="005F0D60" w:rsidRPr="000106EB" w:rsidRDefault="005F0D60" w:rsidP="00B51E1E">
            <w:pPr>
              <w:spacing w:before="120" w:after="120" w:line="240" w:lineRule="auto"/>
              <w:jc w:val="center"/>
              <w:rPr>
                <w:sz w:val="20"/>
                <w:szCs w:val="20"/>
              </w:rPr>
            </w:pPr>
            <w:r w:rsidRPr="000106EB">
              <w:rPr>
                <w:sz w:val="20"/>
                <w:szCs w:val="20"/>
              </w:rPr>
              <w:lastRenderedPageBreak/>
              <w:t>5</w:t>
            </w:r>
          </w:p>
        </w:tc>
        <w:tc>
          <w:tcPr>
            <w:tcW w:w="2354" w:type="dxa"/>
            <w:shd w:val="clear" w:color="auto" w:fill="FFFFFF"/>
            <w:vAlign w:val="center"/>
          </w:tcPr>
          <w:p w14:paraId="7BF89593" w14:textId="77777777" w:rsidR="005F0D60" w:rsidRPr="000106EB" w:rsidRDefault="005F0D60" w:rsidP="00B51E1E">
            <w:pPr>
              <w:pStyle w:val="Nagwek3"/>
              <w:spacing w:before="120" w:after="120" w:line="240" w:lineRule="auto"/>
              <w:jc w:val="center"/>
              <w:rPr>
                <w:rFonts w:asciiTheme="minorHAnsi" w:hAnsiTheme="minorHAnsi"/>
                <w:b w:val="0"/>
                <w:color w:val="auto"/>
                <w:sz w:val="20"/>
                <w:szCs w:val="20"/>
              </w:rPr>
            </w:pPr>
            <w:r w:rsidRPr="000106EB">
              <w:rPr>
                <w:rFonts w:asciiTheme="minorHAnsi" w:hAnsiTheme="minorHAnsi"/>
                <w:b w:val="0"/>
                <w:color w:val="auto"/>
                <w:sz w:val="20"/>
                <w:szCs w:val="20"/>
              </w:rPr>
              <w:t xml:space="preserve">Wartość bezzwrotnego wsparcia (dotacje) dla MŚP finansującego kapitał obrotowy w związku z COVID-19 (całkowite koszty publiczne) </w:t>
            </w:r>
          </w:p>
        </w:tc>
        <w:tc>
          <w:tcPr>
            <w:tcW w:w="1609" w:type="dxa"/>
            <w:shd w:val="clear" w:color="auto" w:fill="FFFFFF"/>
            <w:vAlign w:val="center"/>
          </w:tcPr>
          <w:p w14:paraId="0A8F3246" w14:textId="77777777" w:rsidR="005F0D60" w:rsidRPr="000106EB" w:rsidRDefault="005F0D60" w:rsidP="00B51E1E">
            <w:pPr>
              <w:spacing w:before="120" w:after="120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0106EB">
              <w:rPr>
                <w:rFonts w:cs="Arial"/>
                <w:sz w:val="20"/>
                <w:szCs w:val="20"/>
              </w:rPr>
              <w:t>zł</w:t>
            </w:r>
          </w:p>
        </w:tc>
        <w:tc>
          <w:tcPr>
            <w:tcW w:w="4400" w:type="dxa"/>
            <w:shd w:val="clear" w:color="auto" w:fill="FFFFFF"/>
            <w:vAlign w:val="center"/>
          </w:tcPr>
          <w:p w14:paraId="3288634C" w14:textId="77777777" w:rsidR="005F0D60" w:rsidRPr="000106EB" w:rsidRDefault="005F0D60" w:rsidP="00B51E1E">
            <w:pPr>
              <w:spacing w:before="120" w:after="120" w:line="240" w:lineRule="auto"/>
              <w:jc w:val="both"/>
              <w:rPr>
                <w:rFonts w:eastAsia="Times New Roman"/>
                <w:sz w:val="20"/>
                <w:szCs w:val="20"/>
              </w:rPr>
            </w:pPr>
            <w:r w:rsidRPr="000106EB">
              <w:rPr>
                <w:rFonts w:eastAsia="Times New Roman"/>
                <w:sz w:val="20"/>
                <w:szCs w:val="20"/>
              </w:rPr>
              <w:t>Wartość środków finansowych, które zostaną przekazane mikro i małym przedsiębiorstwom, pochodzących z Europejskiego Funduszu Rozwoju Regionalnego.</w:t>
            </w:r>
          </w:p>
        </w:tc>
      </w:tr>
      <w:tr w:rsidR="005F0D60" w:rsidRPr="00356891" w14:paraId="589C7A33" w14:textId="77777777" w:rsidTr="00B51E1E">
        <w:trPr>
          <w:trHeight w:val="575"/>
        </w:trPr>
        <w:tc>
          <w:tcPr>
            <w:tcW w:w="596" w:type="dxa"/>
            <w:shd w:val="clear" w:color="auto" w:fill="FFFFFF"/>
            <w:vAlign w:val="center"/>
          </w:tcPr>
          <w:p w14:paraId="47E788C9" w14:textId="77777777" w:rsidR="005F0D60" w:rsidRPr="000106EB" w:rsidRDefault="005F0D60" w:rsidP="00B51E1E">
            <w:pPr>
              <w:spacing w:before="120" w:after="12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2354" w:type="dxa"/>
            <w:shd w:val="clear" w:color="auto" w:fill="FFFFFF"/>
            <w:vAlign w:val="center"/>
          </w:tcPr>
          <w:p w14:paraId="187758D8" w14:textId="77777777" w:rsidR="005F0D60" w:rsidRPr="000106EB" w:rsidRDefault="005F0D60" w:rsidP="00B51E1E">
            <w:pPr>
              <w:pStyle w:val="Nagwek3"/>
              <w:spacing w:before="120" w:after="120" w:line="240" w:lineRule="auto"/>
              <w:jc w:val="center"/>
              <w:rPr>
                <w:rFonts w:asciiTheme="minorHAnsi" w:hAnsiTheme="minorHAnsi"/>
                <w:b w:val="0"/>
                <w:color w:val="auto"/>
                <w:sz w:val="20"/>
                <w:szCs w:val="20"/>
              </w:rPr>
            </w:pPr>
            <w:r w:rsidRPr="005215B0">
              <w:rPr>
                <w:rFonts w:asciiTheme="minorHAnsi" w:hAnsiTheme="minorHAnsi"/>
                <w:b w:val="0"/>
                <w:color w:val="auto"/>
                <w:sz w:val="20"/>
                <w:szCs w:val="20"/>
              </w:rPr>
              <w:t>Wartość wydatków kwalifikowalnych przeznaczonych na działania</w:t>
            </w:r>
            <w:r>
              <w:rPr>
                <w:rFonts w:asciiTheme="minorHAnsi" w:hAnsiTheme="minorHAnsi"/>
                <w:b w:val="0"/>
                <w:color w:val="auto"/>
                <w:sz w:val="20"/>
                <w:szCs w:val="20"/>
              </w:rPr>
              <w:t xml:space="preserve"> </w:t>
            </w:r>
            <w:r w:rsidRPr="005215B0">
              <w:rPr>
                <w:rFonts w:asciiTheme="minorHAnsi" w:hAnsiTheme="minorHAnsi"/>
                <w:b w:val="0"/>
                <w:color w:val="auto"/>
                <w:sz w:val="20"/>
                <w:szCs w:val="20"/>
              </w:rPr>
              <w:t>związane z pandemią COVID-19</w:t>
            </w:r>
          </w:p>
        </w:tc>
        <w:tc>
          <w:tcPr>
            <w:tcW w:w="1609" w:type="dxa"/>
            <w:shd w:val="clear" w:color="auto" w:fill="FFFFFF"/>
            <w:vAlign w:val="center"/>
          </w:tcPr>
          <w:p w14:paraId="3598176F" w14:textId="77777777" w:rsidR="005F0D60" w:rsidRPr="000106EB" w:rsidRDefault="005F0D60" w:rsidP="00B51E1E">
            <w:pPr>
              <w:spacing w:before="120" w:after="120" w:line="240" w:lineRule="auto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zł</w:t>
            </w:r>
          </w:p>
        </w:tc>
        <w:tc>
          <w:tcPr>
            <w:tcW w:w="4400" w:type="dxa"/>
            <w:shd w:val="clear" w:color="auto" w:fill="FFFFFF"/>
            <w:vAlign w:val="center"/>
          </w:tcPr>
          <w:p w14:paraId="26C7C34F" w14:textId="77777777" w:rsidR="005F0D60" w:rsidRPr="000106EB" w:rsidRDefault="005F0D60" w:rsidP="00B51E1E">
            <w:pPr>
              <w:spacing w:before="120" w:after="120" w:line="240" w:lineRule="auto"/>
              <w:jc w:val="both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Wartość wydatków kwalifikowalnych, które zostaną przeznaczone na działania związane z pandemią COVID-19</w:t>
            </w:r>
          </w:p>
        </w:tc>
      </w:tr>
      <w:tr w:rsidR="005F0D60" w:rsidRPr="00356891" w14:paraId="1DCC39B1" w14:textId="77777777" w:rsidTr="00B51E1E">
        <w:trPr>
          <w:trHeight w:val="535"/>
        </w:trPr>
        <w:tc>
          <w:tcPr>
            <w:tcW w:w="8959" w:type="dxa"/>
            <w:gridSpan w:val="4"/>
            <w:shd w:val="clear" w:color="auto" w:fill="F2F2F2"/>
            <w:vAlign w:val="center"/>
          </w:tcPr>
          <w:p w14:paraId="0608E1D4" w14:textId="77777777" w:rsidR="005F0D60" w:rsidRPr="00356891" w:rsidRDefault="005F0D60" w:rsidP="00B51E1E">
            <w:pPr>
              <w:spacing w:before="120" w:after="120" w:line="240" w:lineRule="auto"/>
              <w:jc w:val="center"/>
              <w:rPr>
                <w:rFonts w:cs="Arial"/>
                <w:b/>
                <w:sz w:val="20"/>
                <w:szCs w:val="20"/>
              </w:rPr>
            </w:pPr>
            <w:r w:rsidRPr="00356891">
              <w:rPr>
                <w:rFonts w:cs="Arial"/>
                <w:b/>
                <w:sz w:val="20"/>
                <w:szCs w:val="20"/>
              </w:rPr>
              <w:t>Wskaźnik horyzontalny</w:t>
            </w:r>
          </w:p>
        </w:tc>
      </w:tr>
      <w:tr w:rsidR="005F0D60" w:rsidRPr="00356891" w14:paraId="28A04670" w14:textId="77777777" w:rsidTr="00B51E1E">
        <w:trPr>
          <w:trHeight w:val="274"/>
        </w:trPr>
        <w:tc>
          <w:tcPr>
            <w:tcW w:w="596" w:type="dxa"/>
            <w:shd w:val="clear" w:color="auto" w:fill="FFFFFF"/>
            <w:vAlign w:val="center"/>
          </w:tcPr>
          <w:p w14:paraId="3ECDED34" w14:textId="77777777" w:rsidR="005F0D60" w:rsidRPr="00356891" w:rsidRDefault="005F0D60" w:rsidP="00B51E1E">
            <w:pPr>
              <w:spacing w:before="120" w:after="120" w:line="240" w:lineRule="auto"/>
              <w:jc w:val="center"/>
              <w:rPr>
                <w:sz w:val="20"/>
                <w:szCs w:val="20"/>
              </w:rPr>
            </w:pPr>
            <w:r w:rsidRPr="00356891">
              <w:rPr>
                <w:sz w:val="20"/>
                <w:szCs w:val="20"/>
              </w:rPr>
              <w:t>1</w:t>
            </w:r>
          </w:p>
        </w:tc>
        <w:tc>
          <w:tcPr>
            <w:tcW w:w="2354" w:type="dxa"/>
            <w:shd w:val="clear" w:color="auto" w:fill="FFFFFF"/>
            <w:vAlign w:val="center"/>
          </w:tcPr>
          <w:p w14:paraId="7D11BCAD" w14:textId="77777777" w:rsidR="005F0D60" w:rsidRPr="00356891" w:rsidRDefault="005F0D60" w:rsidP="00B51E1E">
            <w:pPr>
              <w:spacing w:before="120" w:after="120" w:line="240" w:lineRule="auto"/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356891">
              <w:rPr>
                <w:sz w:val="20"/>
                <w:szCs w:val="20"/>
              </w:rPr>
              <w:t>Liczba obiektów dostosowanych do potrze</w:t>
            </w:r>
            <w:r>
              <w:rPr>
                <w:sz w:val="20"/>
                <w:szCs w:val="20"/>
              </w:rPr>
              <w:t>b osób z niepełnosprawnościami</w:t>
            </w:r>
          </w:p>
        </w:tc>
        <w:tc>
          <w:tcPr>
            <w:tcW w:w="1609" w:type="dxa"/>
            <w:shd w:val="clear" w:color="auto" w:fill="FFFFFF"/>
            <w:vAlign w:val="center"/>
          </w:tcPr>
          <w:p w14:paraId="2C80426B" w14:textId="77777777" w:rsidR="005F0D60" w:rsidRPr="00356891" w:rsidRDefault="005F0D60" w:rsidP="00B51E1E">
            <w:pPr>
              <w:spacing w:before="120" w:after="120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356891">
              <w:rPr>
                <w:rFonts w:cs="Arial"/>
                <w:sz w:val="20"/>
                <w:szCs w:val="20"/>
              </w:rPr>
              <w:t>szt.</w:t>
            </w:r>
          </w:p>
        </w:tc>
        <w:tc>
          <w:tcPr>
            <w:tcW w:w="4400" w:type="dxa"/>
            <w:shd w:val="clear" w:color="auto" w:fill="FFFFFF"/>
            <w:vAlign w:val="center"/>
          </w:tcPr>
          <w:p w14:paraId="4F80C93A" w14:textId="77777777" w:rsidR="005F0D60" w:rsidRPr="00356891" w:rsidRDefault="005F0D60" w:rsidP="00B51E1E">
            <w:pPr>
              <w:spacing w:before="120" w:after="120" w:line="240" w:lineRule="auto"/>
              <w:jc w:val="both"/>
              <w:rPr>
                <w:sz w:val="20"/>
                <w:szCs w:val="20"/>
              </w:rPr>
            </w:pPr>
            <w:r w:rsidRPr="00356891">
              <w:rPr>
                <w:sz w:val="20"/>
                <w:szCs w:val="20"/>
              </w:rPr>
              <w:t xml:space="preserve">Wskaźnik odnosi się do liczby obiektów, które zaopatrzono w specjalne podjazdy, windy, urządzenia głośnomówiące, bądź inne </w:t>
            </w:r>
          </w:p>
          <w:p w14:paraId="1AB4A56B" w14:textId="77777777" w:rsidR="005F0D60" w:rsidRPr="00356891" w:rsidRDefault="005F0D60" w:rsidP="00B51E1E">
            <w:pPr>
              <w:spacing w:before="120" w:after="120" w:line="240" w:lineRule="auto"/>
              <w:jc w:val="both"/>
              <w:rPr>
                <w:sz w:val="20"/>
                <w:szCs w:val="20"/>
              </w:rPr>
            </w:pPr>
            <w:r w:rsidRPr="00356891">
              <w:rPr>
                <w:sz w:val="20"/>
                <w:szCs w:val="20"/>
              </w:rPr>
              <w:t>rozwiązania umożliwiające</w:t>
            </w:r>
            <w:r>
              <w:rPr>
                <w:sz w:val="20"/>
                <w:szCs w:val="20"/>
              </w:rPr>
              <w:t xml:space="preserve"> dostęp (tj. usunięcie barier w </w:t>
            </w:r>
            <w:r w:rsidRPr="00356891">
              <w:rPr>
                <w:sz w:val="20"/>
                <w:szCs w:val="20"/>
              </w:rPr>
              <w:t>dostępie, w szczególności barier architektonicznych) do tych obiektów i por</w:t>
            </w:r>
            <w:r>
              <w:rPr>
                <w:sz w:val="20"/>
                <w:szCs w:val="20"/>
              </w:rPr>
              <w:t xml:space="preserve">uszanie się po nich osobom </w:t>
            </w:r>
            <w:r w:rsidRPr="00356891">
              <w:rPr>
                <w:sz w:val="20"/>
                <w:szCs w:val="20"/>
              </w:rPr>
              <w:t>z niepełnosprawnościami ruchowymi czy sensorycznymi. Jako obiekty budowlane należy rozumieć konstrukcje połączone z gru</w:t>
            </w:r>
            <w:r>
              <w:rPr>
                <w:sz w:val="20"/>
                <w:szCs w:val="20"/>
              </w:rPr>
              <w:t xml:space="preserve">ntem w sposób trwały, wykonane </w:t>
            </w:r>
            <w:r w:rsidRPr="00356891">
              <w:rPr>
                <w:sz w:val="20"/>
                <w:szCs w:val="20"/>
              </w:rPr>
              <w:t>z materiałów budowlanych i elementów składowych, będące wynikiem prac budowlanych.</w:t>
            </w:r>
          </w:p>
          <w:p w14:paraId="1F3AAA34" w14:textId="77777777" w:rsidR="005F0D60" w:rsidRPr="00356891" w:rsidRDefault="005F0D60" w:rsidP="00B51E1E">
            <w:pPr>
              <w:spacing w:before="120" w:after="120" w:line="240" w:lineRule="auto"/>
              <w:jc w:val="both"/>
              <w:rPr>
                <w:sz w:val="20"/>
                <w:szCs w:val="20"/>
              </w:rPr>
            </w:pPr>
            <w:r w:rsidRPr="00356891">
              <w:rPr>
                <w:sz w:val="20"/>
                <w:szCs w:val="20"/>
              </w:rPr>
              <w:t xml:space="preserve">Należy podać liczbę obiektów, w których zastosowano rozwiązania umożliwiające dostęp osobom z niepełnosprawnościami ruchowymi czy sensorycznymi lub zaopatrzonych w sprzęt, a nie liczbę sprzętów, urządzeń itp. Jeśli instytucja, zakład </w:t>
            </w:r>
            <w:r w:rsidRPr="00356891">
              <w:rPr>
                <w:sz w:val="20"/>
                <w:szCs w:val="20"/>
              </w:rPr>
              <w:lastRenderedPageBreak/>
              <w:t>itp. składa się z kilku obiektów, należy zliczyć wszystkie, które dostosowano do potrzeb osób z niepełnospr</w:t>
            </w:r>
            <w:r>
              <w:rPr>
                <w:sz w:val="20"/>
                <w:szCs w:val="20"/>
              </w:rPr>
              <w:t>awnościami. Wskaźnik mierzony w </w:t>
            </w:r>
            <w:r w:rsidRPr="00356891">
              <w:rPr>
                <w:sz w:val="20"/>
                <w:szCs w:val="20"/>
              </w:rPr>
              <w:t>momencie r</w:t>
            </w:r>
            <w:r>
              <w:rPr>
                <w:sz w:val="20"/>
                <w:szCs w:val="20"/>
              </w:rPr>
              <w:t>ozliczenia wydatku związanego z </w:t>
            </w:r>
            <w:r w:rsidRPr="00356891">
              <w:rPr>
                <w:sz w:val="20"/>
                <w:szCs w:val="20"/>
              </w:rPr>
              <w:t xml:space="preserve">dostosowaniem obiektów do potrzeb osób </w:t>
            </w:r>
            <w:r>
              <w:rPr>
                <w:sz w:val="20"/>
                <w:szCs w:val="20"/>
              </w:rPr>
              <w:t>z </w:t>
            </w:r>
            <w:r w:rsidRPr="00356891">
              <w:rPr>
                <w:sz w:val="20"/>
                <w:szCs w:val="20"/>
              </w:rPr>
              <w:t>niepełnosprawnościami w ramach danego projektu.</w:t>
            </w:r>
          </w:p>
        </w:tc>
      </w:tr>
      <w:tr w:rsidR="005F0D60" w:rsidRPr="00356891" w14:paraId="1FE82DE4" w14:textId="77777777" w:rsidTr="00B51E1E">
        <w:trPr>
          <w:trHeight w:val="575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7BAFD59" w14:textId="77777777" w:rsidR="005F0D60" w:rsidRPr="00356891" w:rsidRDefault="005F0D60" w:rsidP="00B51E1E">
            <w:pPr>
              <w:spacing w:before="120" w:after="120" w:line="240" w:lineRule="auto"/>
              <w:jc w:val="center"/>
              <w:rPr>
                <w:sz w:val="20"/>
                <w:szCs w:val="20"/>
              </w:rPr>
            </w:pPr>
            <w:r w:rsidRPr="00356891">
              <w:rPr>
                <w:sz w:val="20"/>
                <w:szCs w:val="20"/>
              </w:rPr>
              <w:lastRenderedPageBreak/>
              <w:t>2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95FDD2" w14:textId="77777777" w:rsidR="005F0D60" w:rsidRPr="00356891" w:rsidRDefault="005F0D60" w:rsidP="00B51E1E">
            <w:pPr>
              <w:spacing w:before="120" w:after="120" w:line="240" w:lineRule="auto"/>
              <w:jc w:val="center"/>
              <w:rPr>
                <w:sz w:val="20"/>
                <w:szCs w:val="20"/>
              </w:rPr>
            </w:pPr>
            <w:r w:rsidRPr="00356891">
              <w:rPr>
                <w:sz w:val="20"/>
                <w:szCs w:val="20"/>
              </w:rPr>
              <w:t>Liczba osób objętych szkoleniami / doradztwem w zakresie kompetencji cyfrowych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374DDC" w14:textId="77777777" w:rsidR="005F0D60" w:rsidRPr="00356891" w:rsidRDefault="005F0D60" w:rsidP="00B51E1E">
            <w:pPr>
              <w:spacing w:before="120" w:after="120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356891">
              <w:rPr>
                <w:sz w:val="20"/>
                <w:szCs w:val="20"/>
              </w:rPr>
              <w:t xml:space="preserve"> osoby</w:t>
            </w:r>
          </w:p>
        </w:tc>
        <w:tc>
          <w:tcPr>
            <w:tcW w:w="4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8B2D254" w14:textId="77777777" w:rsidR="005F0D60" w:rsidRPr="00356891" w:rsidRDefault="005F0D60" w:rsidP="00B51E1E">
            <w:pPr>
              <w:spacing w:before="120" w:after="120" w:line="240" w:lineRule="auto"/>
              <w:jc w:val="both"/>
              <w:rPr>
                <w:sz w:val="20"/>
                <w:szCs w:val="20"/>
              </w:rPr>
            </w:pPr>
            <w:r w:rsidRPr="00356891">
              <w:rPr>
                <w:sz w:val="20"/>
                <w:szCs w:val="20"/>
              </w:rPr>
              <w:t>Wskaźnik mierzy liczbę osób objętych szkoleniami / doradztwem w zakresie nabywania / doskonalenia umiejętności warunk</w:t>
            </w:r>
            <w:r>
              <w:rPr>
                <w:sz w:val="20"/>
                <w:szCs w:val="20"/>
              </w:rPr>
              <w:t>ujących efektywne korzystanie z </w:t>
            </w:r>
            <w:r w:rsidRPr="00356891">
              <w:rPr>
                <w:sz w:val="20"/>
                <w:szCs w:val="20"/>
              </w:rPr>
              <w:t>mediów elektron</w:t>
            </w:r>
            <w:r>
              <w:rPr>
                <w:sz w:val="20"/>
                <w:szCs w:val="20"/>
              </w:rPr>
              <w:t>icznych tj. m.in. korzystania z </w:t>
            </w:r>
            <w:r w:rsidRPr="00356891">
              <w:rPr>
                <w:sz w:val="20"/>
                <w:szCs w:val="20"/>
              </w:rPr>
              <w:t xml:space="preserve">komputera, różnych rodzajów oprogramowania, </w:t>
            </w:r>
            <w:proofErr w:type="spellStart"/>
            <w:r w:rsidRPr="00356891">
              <w:rPr>
                <w:sz w:val="20"/>
                <w:szCs w:val="20"/>
              </w:rPr>
              <w:t>internetu</w:t>
            </w:r>
            <w:proofErr w:type="spellEnd"/>
            <w:r w:rsidRPr="00356891">
              <w:rPr>
                <w:sz w:val="20"/>
                <w:szCs w:val="20"/>
              </w:rPr>
              <w:t xml:space="preserve"> oraz kompetencji ściśle informatycznych (np. programowanie, zarządzanie bazami danych, administracja sieciami, administracja witrynami internetowymi). </w:t>
            </w:r>
          </w:p>
          <w:p w14:paraId="2F3BBF73" w14:textId="77777777" w:rsidR="005F0D60" w:rsidRPr="00356891" w:rsidRDefault="005F0D60" w:rsidP="00B51E1E">
            <w:pPr>
              <w:spacing w:before="120" w:after="120" w:line="240" w:lineRule="auto"/>
              <w:jc w:val="both"/>
              <w:rPr>
                <w:sz w:val="20"/>
                <w:szCs w:val="20"/>
              </w:rPr>
            </w:pPr>
            <w:r w:rsidRPr="00356891">
              <w:rPr>
                <w:sz w:val="20"/>
                <w:szCs w:val="20"/>
              </w:rPr>
              <w:t xml:space="preserve">Wskaźnik ma agregować wszystkie osoby, które skorzystały ze wsparcia w zakresie TIK we wszystkich programach i projektach, także tych, gdzie szkolenie dotyczy obsługi specyficznego systemu teleinformatycznego, którego wdrożenia dotyczy projekt. Do wskaźnika powinni zostać </w:t>
            </w:r>
          </w:p>
          <w:p w14:paraId="222C7DF0" w14:textId="77777777" w:rsidR="005F0D60" w:rsidRPr="00356891" w:rsidRDefault="005F0D60" w:rsidP="00B51E1E">
            <w:pPr>
              <w:spacing w:before="120" w:after="120" w:line="240" w:lineRule="auto"/>
              <w:jc w:val="both"/>
              <w:rPr>
                <w:sz w:val="20"/>
                <w:szCs w:val="20"/>
              </w:rPr>
            </w:pPr>
            <w:r w:rsidRPr="00356891">
              <w:rPr>
                <w:sz w:val="20"/>
                <w:szCs w:val="20"/>
              </w:rPr>
              <w:t>wliczeni wszyscy uczestnicy projektów zawierających określony rodzaj wsparcia, w tym również np. uczniowie nabywający kompetencje w ramach zajęć szkolnych, jeśli wsparcie to dotyczy technologii informacyjno-komunikacyjnych. Identyfikacja charakteru i zakresu nabywanych kompetencji będzie możliwa dzięki możliwości pogrupowania wskaźnika według programów, osi priorytetowych i priorytetów inwestycyjnych</w:t>
            </w:r>
          </w:p>
        </w:tc>
      </w:tr>
      <w:tr w:rsidR="005F0D60" w:rsidRPr="00356891" w14:paraId="2BB77D90" w14:textId="77777777" w:rsidTr="00B51E1E">
        <w:trPr>
          <w:trHeight w:val="575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35452B" w14:textId="77777777" w:rsidR="005F0D60" w:rsidRPr="00356891" w:rsidRDefault="005F0D60" w:rsidP="00B51E1E">
            <w:pPr>
              <w:spacing w:before="120" w:after="120" w:line="240" w:lineRule="auto"/>
              <w:jc w:val="center"/>
              <w:rPr>
                <w:sz w:val="20"/>
                <w:szCs w:val="20"/>
              </w:rPr>
            </w:pPr>
            <w:r w:rsidRPr="00356891">
              <w:rPr>
                <w:sz w:val="20"/>
                <w:szCs w:val="20"/>
              </w:rPr>
              <w:t>3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AB4514" w14:textId="77777777" w:rsidR="005F0D60" w:rsidRPr="00356891" w:rsidRDefault="005F0D60" w:rsidP="00B51E1E">
            <w:pPr>
              <w:spacing w:before="120" w:after="120" w:line="240" w:lineRule="auto"/>
              <w:jc w:val="center"/>
              <w:rPr>
                <w:sz w:val="20"/>
                <w:szCs w:val="20"/>
              </w:rPr>
            </w:pPr>
            <w:r w:rsidRPr="00356891">
              <w:rPr>
                <w:sz w:val="20"/>
                <w:szCs w:val="20"/>
              </w:rPr>
              <w:t xml:space="preserve">Liczba projektów, w których sfinansowano koszty racjonalnych </w:t>
            </w:r>
            <w:r w:rsidRPr="00356891">
              <w:rPr>
                <w:sz w:val="20"/>
                <w:szCs w:val="20"/>
              </w:rPr>
              <w:lastRenderedPageBreak/>
              <w:t>usprawnień dla osób z niepełnosprawnościami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8614E3" w14:textId="77777777" w:rsidR="005F0D60" w:rsidRPr="00356891" w:rsidRDefault="005F0D60" w:rsidP="00B51E1E">
            <w:pPr>
              <w:spacing w:before="120" w:after="120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356891">
              <w:rPr>
                <w:rFonts w:cs="Arial"/>
                <w:sz w:val="20"/>
                <w:szCs w:val="20"/>
              </w:rPr>
              <w:lastRenderedPageBreak/>
              <w:t>szt.</w:t>
            </w:r>
          </w:p>
        </w:tc>
        <w:tc>
          <w:tcPr>
            <w:tcW w:w="4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6DC35C9" w14:textId="77777777" w:rsidR="005F0D60" w:rsidRPr="00356891" w:rsidRDefault="005F0D60" w:rsidP="00B51E1E">
            <w:pPr>
              <w:spacing w:before="120" w:after="120" w:line="240" w:lineRule="auto"/>
              <w:jc w:val="both"/>
              <w:rPr>
                <w:sz w:val="20"/>
                <w:szCs w:val="20"/>
              </w:rPr>
            </w:pPr>
            <w:r w:rsidRPr="00356891">
              <w:rPr>
                <w:sz w:val="20"/>
                <w:szCs w:val="20"/>
              </w:rPr>
              <w:t xml:space="preserve">Racjonalne usprawnienie oznacza konieczne </w:t>
            </w:r>
            <w:r w:rsidRPr="00356891">
              <w:rPr>
                <w:sz w:val="20"/>
                <w:szCs w:val="20"/>
              </w:rPr>
              <w:br/>
              <w:t xml:space="preserve">i odpowiednie zmiany oraz dostosowania, nie nakładające nieproporcjonalnego lub nadmiernego </w:t>
            </w:r>
            <w:r w:rsidRPr="00356891">
              <w:rPr>
                <w:sz w:val="20"/>
                <w:szCs w:val="20"/>
              </w:rPr>
              <w:lastRenderedPageBreak/>
              <w:t>obciążenia, rozpatrywane osobno dla każdego konkretnego przypadku, w celu zapewnienia osobom z niepełnosprawnościami możliwości korzystan</w:t>
            </w:r>
            <w:r>
              <w:rPr>
                <w:sz w:val="20"/>
                <w:szCs w:val="20"/>
              </w:rPr>
              <w:t>ia z wszelkich praw człowieka i </w:t>
            </w:r>
            <w:r w:rsidRPr="00356891">
              <w:rPr>
                <w:sz w:val="20"/>
                <w:szCs w:val="20"/>
              </w:rPr>
              <w:t>podstawowych wolności oraz ich wykonywania na zasadzie równości z innymi osobami.</w:t>
            </w:r>
          </w:p>
          <w:p w14:paraId="59083A75" w14:textId="77777777" w:rsidR="005F0D60" w:rsidRPr="00356891" w:rsidRDefault="005F0D60" w:rsidP="00B51E1E">
            <w:pPr>
              <w:spacing w:before="120" w:after="120" w:line="240" w:lineRule="auto"/>
              <w:jc w:val="both"/>
              <w:rPr>
                <w:sz w:val="20"/>
                <w:szCs w:val="20"/>
              </w:rPr>
            </w:pPr>
            <w:r w:rsidRPr="00356891">
              <w:rPr>
                <w:sz w:val="20"/>
                <w:szCs w:val="20"/>
              </w:rPr>
              <w:t>Wskaźnik mierzony w momencie rozliczenia wydatku związanego z racjonalnymi usprawnieniami w ramach danego projektu. Przykłady racjonalnych usprawnień: tłumacz języka migowego, transport niskopodłogowy, dostosowanie infrastruktury (nie tylko budynku, ale też dostosowanie infrastruktury komputerowej np. programy powiększające, mówiące, drukarki materiałów w alfabecie Braille'a), osoby asystujące, odpowiednie dostosowanie wyżywienia.</w:t>
            </w:r>
          </w:p>
        </w:tc>
      </w:tr>
      <w:tr w:rsidR="005F0D60" w:rsidRPr="00356891" w14:paraId="616BF62A" w14:textId="77777777" w:rsidTr="00B51E1E">
        <w:trPr>
          <w:trHeight w:val="575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58B5BC" w14:textId="77777777" w:rsidR="005F0D60" w:rsidRPr="00356891" w:rsidRDefault="005F0D60" w:rsidP="00B51E1E">
            <w:pPr>
              <w:spacing w:before="120" w:after="120" w:line="240" w:lineRule="auto"/>
              <w:jc w:val="center"/>
              <w:rPr>
                <w:sz w:val="20"/>
                <w:szCs w:val="20"/>
              </w:rPr>
            </w:pPr>
            <w:r w:rsidRPr="00356891">
              <w:rPr>
                <w:sz w:val="20"/>
                <w:szCs w:val="20"/>
              </w:rPr>
              <w:lastRenderedPageBreak/>
              <w:t>4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B40BE86" w14:textId="77777777" w:rsidR="005F0D60" w:rsidRPr="00356891" w:rsidRDefault="005F0D60" w:rsidP="00B51E1E">
            <w:pPr>
              <w:spacing w:before="120" w:after="120" w:line="240" w:lineRule="auto"/>
              <w:jc w:val="center"/>
              <w:rPr>
                <w:sz w:val="20"/>
                <w:szCs w:val="20"/>
              </w:rPr>
            </w:pPr>
            <w:r w:rsidRPr="00356891">
              <w:rPr>
                <w:sz w:val="20"/>
                <w:szCs w:val="20"/>
              </w:rPr>
              <w:t xml:space="preserve">Liczba podmiotów wykorzystujących technologie </w:t>
            </w:r>
            <w:r>
              <w:rPr>
                <w:sz w:val="20"/>
                <w:szCs w:val="20"/>
              </w:rPr>
              <w:t>informacyjno-komunikacyjne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DD9CA43" w14:textId="77777777" w:rsidR="005F0D60" w:rsidRPr="00356891" w:rsidRDefault="005F0D60" w:rsidP="00B51E1E">
            <w:pPr>
              <w:spacing w:before="120" w:after="120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356891">
              <w:rPr>
                <w:rFonts w:cs="Arial"/>
                <w:sz w:val="20"/>
                <w:szCs w:val="20"/>
              </w:rPr>
              <w:t>szt.</w:t>
            </w:r>
          </w:p>
        </w:tc>
        <w:tc>
          <w:tcPr>
            <w:tcW w:w="4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7312CEE" w14:textId="77777777" w:rsidR="005F0D60" w:rsidRPr="00356891" w:rsidRDefault="005F0D60" w:rsidP="00B51E1E">
            <w:pPr>
              <w:spacing w:before="120" w:after="12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Wskaźnik mierzy liczbę podmiotów, </w:t>
            </w:r>
            <w:r w:rsidRPr="00356891">
              <w:rPr>
                <w:sz w:val="20"/>
                <w:szCs w:val="20"/>
              </w:rPr>
              <w:t>które</w:t>
            </w:r>
            <w:r>
              <w:rPr>
                <w:sz w:val="20"/>
                <w:szCs w:val="20"/>
              </w:rPr>
              <w:t xml:space="preserve"> w </w:t>
            </w:r>
            <w:r w:rsidRPr="00356891">
              <w:rPr>
                <w:sz w:val="20"/>
                <w:szCs w:val="20"/>
              </w:rPr>
              <w:t>celu realizacji projektu, zainwestowały w technologie informacyjno-komunikacyjne</w:t>
            </w:r>
            <w:r>
              <w:rPr>
                <w:sz w:val="20"/>
                <w:szCs w:val="20"/>
              </w:rPr>
              <w:t xml:space="preserve"> (TIK), a w przypadku projektów</w:t>
            </w:r>
            <w:r w:rsidRPr="00356891">
              <w:rPr>
                <w:sz w:val="20"/>
                <w:szCs w:val="20"/>
              </w:rPr>
              <w:t xml:space="preserve"> edukac</w:t>
            </w:r>
            <w:r>
              <w:rPr>
                <w:sz w:val="20"/>
                <w:szCs w:val="20"/>
              </w:rPr>
              <w:t xml:space="preserve">yjno-szkoleniowych, </w:t>
            </w:r>
            <w:r w:rsidRPr="00356891">
              <w:rPr>
                <w:sz w:val="20"/>
                <w:szCs w:val="20"/>
              </w:rPr>
              <w:t xml:space="preserve">również podmiotów, które podjęły działania upowszechniające wykorzystanie TIK. </w:t>
            </w:r>
          </w:p>
          <w:p w14:paraId="44956FF7" w14:textId="77777777" w:rsidR="005F0D60" w:rsidRPr="00356891" w:rsidRDefault="005F0D60" w:rsidP="00B51E1E">
            <w:pPr>
              <w:spacing w:before="120" w:after="120" w:line="240" w:lineRule="auto"/>
              <w:jc w:val="both"/>
              <w:rPr>
                <w:sz w:val="20"/>
                <w:szCs w:val="20"/>
              </w:rPr>
            </w:pPr>
            <w:r w:rsidRPr="00356891">
              <w:rPr>
                <w:sz w:val="20"/>
                <w:szCs w:val="20"/>
              </w:rPr>
              <w:t>Przez technologie informacyjno-komunikacyjne (ang. ICT – Information and Communications Technology) należy rozumieć technologie pozyskiwani</w:t>
            </w:r>
            <w:r>
              <w:rPr>
                <w:sz w:val="20"/>
                <w:szCs w:val="20"/>
              </w:rPr>
              <w:t>a/</w:t>
            </w:r>
            <w:r w:rsidRPr="00356891">
              <w:rPr>
                <w:sz w:val="20"/>
                <w:szCs w:val="20"/>
              </w:rPr>
              <w:t xml:space="preserve"> produkcji, gromadzenia/</w:t>
            </w:r>
            <w:r>
              <w:rPr>
                <w:sz w:val="20"/>
                <w:szCs w:val="20"/>
              </w:rPr>
              <w:t xml:space="preserve"> przechowywania, przesyłania, </w:t>
            </w:r>
            <w:r w:rsidRPr="00356891">
              <w:rPr>
                <w:sz w:val="20"/>
                <w:szCs w:val="20"/>
              </w:rPr>
              <w:t>przetwarza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356891">
              <w:rPr>
                <w:sz w:val="20"/>
                <w:szCs w:val="20"/>
              </w:rPr>
              <w:t>nia</w:t>
            </w:r>
            <w:proofErr w:type="spellEnd"/>
            <w:r w:rsidRPr="00356891">
              <w:rPr>
                <w:sz w:val="20"/>
                <w:szCs w:val="20"/>
              </w:rPr>
              <w:t xml:space="preserve"> i rozpowszechniania informacji w formie elektronicznej z</w:t>
            </w:r>
            <w:r>
              <w:rPr>
                <w:sz w:val="20"/>
                <w:szCs w:val="20"/>
              </w:rPr>
              <w:t xml:space="preserve"> </w:t>
            </w:r>
            <w:r w:rsidRPr="00356891">
              <w:rPr>
                <w:sz w:val="20"/>
                <w:szCs w:val="20"/>
              </w:rPr>
              <w:t>wyk</w:t>
            </w:r>
            <w:r>
              <w:rPr>
                <w:sz w:val="20"/>
                <w:szCs w:val="20"/>
              </w:rPr>
              <w:t>orzystaniem technik cyfrowych i </w:t>
            </w:r>
            <w:r w:rsidRPr="00356891">
              <w:rPr>
                <w:sz w:val="20"/>
                <w:szCs w:val="20"/>
              </w:rPr>
              <w:t>wszelkich narzędzi komunikacji elektronicznej oraz wszelkie działania związane z produkcją i wykorzystaniem urządzeń telekomunikacyjnych i informatycznych oraz usług im towarzy</w:t>
            </w:r>
            <w:r>
              <w:rPr>
                <w:sz w:val="20"/>
                <w:szCs w:val="20"/>
              </w:rPr>
              <w:t>szących; działania edukacyjne i </w:t>
            </w:r>
            <w:r w:rsidRPr="00356891">
              <w:rPr>
                <w:sz w:val="20"/>
                <w:szCs w:val="20"/>
              </w:rPr>
              <w:t>szkoleniowe.</w:t>
            </w:r>
          </w:p>
          <w:p w14:paraId="33F537D7" w14:textId="77777777" w:rsidR="005F0D60" w:rsidRPr="00356891" w:rsidRDefault="005F0D60" w:rsidP="00B51E1E">
            <w:pPr>
              <w:spacing w:before="120" w:after="120" w:line="240" w:lineRule="auto"/>
              <w:jc w:val="both"/>
              <w:rPr>
                <w:sz w:val="20"/>
                <w:szCs w:val="20"/>
              </w:rPr>
            </w:pPr>
            <w:r w:rsidRPr="00356891">
              <w:rPr>
                <w:sz w:val="20"/>
                <w:szCs w:val="20"/>
              </w:rPr>
              <w:lastRenderedPageBreak/>
              <w:t>W przypadku gdy beneficjentem pozostaje jeden podmiot, we wskaźniku należy ująć wartość „1”. W przypadku gdy projekt jest realizowany</w:t>
            </w:r>
            <w:r>
              <w:rPr>
                <w:sz w:val="20"/>
                <w:szCs w:val="20"/>
              </w:rPr>
              <w:t xml:space="preserve"> przez partnerstwo podmiotów, w </w:t>
            </w:r>
            <w:r w:rsidRPr="00356891">
              <w:rPr>
                <w:sz w:val="20"/>
                <w:szCs w:val="20"/>
              </w:rPr>
              <w:t>wartości wskaźnika należy ująć każdy z podmiotów wchodzących w skład partnerstwa, który wdrożył w swojej działalności narzędzia TIK</w:t>
            </w:r>
          </w:p>
        </w:tc>
      </w:tr>
    </w:tbl>
    <w:p w14:paraId="05CF98E8" w14:textId="77777777" w:rsidR="005F0D60" w:rsidRPr="00356891" w:rsidRDefault="005F0D60" w:rsidP="005F0D60">
      <w:pPr>
        <w:spacing w:line="240" w:lineRule="auto"/>
        <w:rPr>
          <w:sz w:val="20"/>
          <w:szCs w:val="20"/>
        </w:rPr>
      </w:pPr>
    </w:p>
    <w:p w14:paraId="0829A220" w14:textId="546A36B1" w:rsidR="005F0D60" w:rsidRDefault="005F0D60" w:rsidP="005F0D60">
      <w:pPr>
        <w:spacing w:line="240" w:lineRule="auto"/>
        <w:rPr>
          <w:sz w:val="20"/>
          <w:szCs w:val="20"/>
        </w:rPr>
      </w:pPr>
    </w:p>
    <w:p w14:paraId="09C10C9B" w14:textId="4E0D43CA" w:rsidR="00722271" w:rsidRDefault="00722271" w:rsidP="005F0D60">
      <w:pPr>
        <w:spacing w:line="240" w:lineRule="auto"/>
        <w:rPr>
          <w:sz w:val="20"/>
          <w:szCs w:val="20"/>
        </w:rPr>
      </w:pPr>
    </w:p>
    <w:p w14:paraId="153CFD39" w14:textId="49FCF896" w:rsidR="00722271" w:rsidRDefault="00722271" w:rsidP="00722271">
      <w:pPr>
        <w:pStyle w:val="Nagwek"/>
        <w:tabs>
          <w:tab w:val="clear" w:pos="4536"/>
          <w:tab w:val="center" w:pos="3828"/>
        </w:tabs>
        <w:jc w:val="center"/>
      </w:pPr>
      <w:r>
        <w:tab/>
      </w:r>
      <w:r>
        <w:tab/>
        <w:t>Załącznik nr 4 do uchwały Nr 43/2020</w:t>
      </w:r>
    </w:p>
    <w:p w14:paraId="5FCB4168" w14:textId="197F5AA5" w:rsidR="00722271" w:rsidRDefault="00722271" w:rsidP="00722271">
      <w:pPr>
        <w:pStyle w:val="Nagwek"/>
        <w:jc w:val="center"/>
      </w:pPr>
      <w:r>
        <w:t xml:space="preserve">                                                     </w:t>
      </w:r>
      <w:r>
        <w:tab/>
      </w:r>
      <w:r>
        <w:tab/>
        <w:t xml:space="preserve">                                KM RPO WK-P na lata 2014-2020</w:t>
      </w:r>
    </w:p>
    <w:p w14:paraId="13991A7C" w14:textId="3A1BD130" w:rsidR="00722271" w:rsidRDefault="00722271" w:rsidP="00722271">
      <w:pPr>
        <w:pStyle w:val="Nagwek"/>
        <w:ind w:left="6521" w:hanging="6521"/>
        <w:jc w:val="center"/>
      </w:pPr>
      <w:r>
        <w:t xml:space="preserve">                                                                   </w:t>
      </w:r>
      <w:r>
        <w:tab/>
      </w:r>
      <w:r>
        <w:tab/>
        <w:t xml:space="preserve">    z dnia 4 grudnia  2020 r.</w:t>
      </w:r>
    </w:p>
    <w:p w14:paraId="6DEE8009" w14:textId="3AC84A34" w:rsidR="00722271" w:rsidRPr="00356891" w:rsidRDefault="00722271" w:rsidP="005F0D60">
      <w:pPr>
        <w:spacing w:line="240" w:lineRule="auto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14:paraId="31091AA7" w14:textId="77777777" w:rsidR="005F0D60" w:rsidRDefault="005F0D60" w:rsidP="005F0D60">
      <w:pPr>
        <w:spacing w:after="120" w:line="240" w:lineRule="auto"/>
        <w:jc w:val="center"/>
        <w:rPr>
          <w:rFonts w:ascii="Arial" w:eastAsia="Times New Roman" w:hAnsi="Arial" w:cs="Arial"/>
          <w:b/>
          <w:sz w:val="27"/>
          <w:szCs w:val="27"/>
        </w:rPr>
      </w:pPr>
      <w:bookmarkStart w:id="7" w:name="_Hlk56986506"/>
      <w:r w:rsidRPr="00DB5788">
        <w:rPr>
          <w:rFonts w:ascii="Arial" w:eastAsia="Times New Roman" w:hAnsi="Arial" w:cs="Arial"/>
          <w:b/>
          <w:sz w:val="27"/>
          <w:szCs w:val="27"/>
        </w:rPr>
        <w:t xml:space="preserve">Metodologia stawki jednostkowej zastosowanej w ramach </w:t>
      </w:r>
      <w:r w:rsidRPr="00013890">
        <w:rPr>
          <w:rFonts w:ascii="Arial" w:eastAsia="Times New Roman" w:hAnsi="Arial" w:cs="Arial"/>
          <w:b/>
          <w:sz w:val="27"/>
          <w:szCs w:val="27"/>
        </w:rPr>
        <w:t xml:space="preserve">projektu grantowego dot. przeciwdziałania i zwalczania skutków gospodarczych wystąpienia pandemii </w:t>
      </w:r>
      <w:proofErr w:type="spellStart"/>
      <w:r w:rsidRPr="00013890">
        <w:rPr>
          <w:rFonts w:ascii="Arial" w:eastAsia="Times New Roman" w:hAnsi="Arial" w:cs="Arial"/>
          <w:b/>
          <w:sz w:val="27"/>
          <w:szCs w:val="27"/>
        </w:rPr>
        <w:t>koronawirusa</w:t>
      </w:r>
      <w:proofErr w:type="spellEnd"/>
      <w:r w:rsidRPr="00013890">
        <w:rPr>
          <w:rFonts w:ascii="Arial" w:eastAsia="Times New Roman" w:hAnsi="Arial" w:cs="Arial"/>
          <w:b/>
          <w:sz w:val="27"/>
          <w:szCs w:val="27"/>
        </w:rPr>
        <w:t xml:space="preserve"> SARS-CoV-2 </w:t>
      </w:r>
    </w:p>
    <w:p w14:paraId="45503DC0" w14:textId="77777777" w:rsidR="005F0D60" w:rsidRDefault="005F0D60" w:rsidP="005F0D60">
      <w:pPr>
        <w:spacing w:after="120" w:line="240" w:lineRule="auto"/>
        <w:jc w:val="center"/>
        <w:rPr>
          <w:rFonts w:ascii="Arial" w:eastAsia="Times New Roman" w:hAnsi="Arial" w:cs="Arial"/>
          <w:b/>
          <w:sz w:val="27"/>
          <w:szCs w:val="27"/>
        </w:rPr>
      </w:pPr>
      <w:r w:rsidRPr="00013890">
        <w:rPr>
          <w:rFonts w:ascii="Arial" w:eastAsia="Times New Roman" w:hAnsi="Arial" w:cs="Arial"/>
          <w:b/>
          <w:sz w:val="27"/>
          <w:szCs w:val="27"/>
        </w:rPr>
        <w:t xml:space="preserve">w </w:t>
      </w:r>
      <w:bookmarkStart w:id="8" w:name="_Hlk57062440"/>
      <w:r w:rsidRPr="00013890">
        <w:rPr>
          <w:rFonts w:ascii="Arial" w:eastAsia="Times New Roman" w:hAnsi="Arial" w:cs="Arial"/>
          <w:b/>
          <w:sz w:val="27"/>
          <w:szCs w:val="27"/>
        </w:rPr>
        <w:t xml:space="preserve">branży gastronomicznej i fitness </w:t>
      </w:r>
      <w:bookmarkEnd w:id="8"/>
    </w:p>
    <w:p w14:paraId="325DDAB9" w14:textId="77777777" w:rsidR="005F0D60" w:rsidRPr="00DB5788" w:rsidRDefault="005F0D60" w:rsidP="005F0D60">
      <w:pPr>
        <w:spacing w:after="120" w:line="240" w:lineRule="auto"/>
        <w:jc w:val="center"/>
        <w:rPr>
          <w:rFonts w:ascii="Arial" w:eastAsia="Times New Roman" w:hAnsi="Arial" w:cs="Arial"/>
          <w:b/>
          <w:sz w:val="27"/>
          <w:szCs w:val="27"/>
        </w:rPr>
      </w:pPr>
      <w:r>
        <w:rPr>
          <w:rFonts w:ascii="Arial" w:eastAsia="Times New Roman" w:hAnsi="Arial" w:cs="Arial"/>
          <w:b/>
          <w:sz w:val="27"/>
          <w:szCs w:val="27"/>
        </w:rPr>
        <w:t>w ramach</w:t>
      </w:r>
      <w:r w:rsidRPr="00013890">
        <w:rPr>
          <w:rFonts w:ascii="Arial" w:eastAsia="Times New Roman" w:hAnsi="Arial" w:cs="Arial"/>
          <w:b/>
          <w:sz w:val="27"/>
          <w:szCs w:val="27"/>
        </w:rPr>
        <w:t xml:space="preserve"> RPO WK-P na lata 2014-2020</w:t>
      </w:r>
    </w:p>
    <w:bookmarkEnd w:id="7"/>
    <w:p w14:paraId="559CBB3B" w14:textId="77777777" w:rsidR="005F0D60" w:rsidRDefault="005F0D60" w:rsidP="005F0D60">
      <w:pPr>
        <w:spacing w:after="120" w:line="240" w:lineRule="auto"/>
        <w:rPr>
          <w:rFonts w:ascii="Arial" w:eastAsia="Times New Roman" w:hAnsi="Arial" w:cs="Arial"/>
          <w:sz w:val="27"/>
          <w:szCs w:val="27"/>
        </w:rPr>
      </w:pPr>
    </w:p>
    <w:p w14:paraId="78C79FF8" w14:textId="77777777" w:rsidR="005F0D60" w:rsidRDefault="005F0D60" w:rsidP="005F0D60">
      <w:pPr>
        <w:spacing w:after="12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w ramach 1</w:t>
      </w:r>
      <w:r w:rsidRPr="00DB5788">
        <w:rPr>
          <w:rFonts w:ascii="Arial" w:eastAsia="Times New Roman" w:hAnsi="Arial" w:cs="Arial"/>
          <w:sz w:val="24"/>
          <w:szCs w:val="24"/>
        </w:rPr>
        <w:t xml:space="preserve"> osi priorytetowej </w:t>
      </w:r>
      <w:r>
        <w:rPr>
          <w:rFonts w:ascii="Arial" w:eastAsia="Times New Roman" w:hAnsi="Arial" w:cs="Arial"/>
          <w:sz w:val="24"/>
          <w:szCs w:val="24"/>
        </w:rPr>
        <w:t>Wzmocnienie innowacyjności i konkurencyjności gospodarki regio</w:t>
      </w:r>
      <w:r w:rsidRPr="00DB5788">
        <w:rPr>
          <w:rFonts w:ascii="Arial" w:eastAsia="Times New Roman" w:hAnsi="Arial" w:cs="Arial"/>
          <w:sz w:val="24"/>
          <w:szCs w:val="24"/>
        </w:rPr>
        <w:t xml:space="preserve">nu, Działania </w:t>
      </w:r>
      <w:r>
        <w:rPr>
          <w:rFonts w:ascii="Arial" w:hAnsi="Arial" w:cs="Arial"/>
          <w:sz w:val="24"/>
          <w:szCs w:val="24"/>
        </w:rPr>
        <w:t>1.6</w:t>
      </w:r>
      <w:r w:rsidRPr="00DB5788">
        <w:rPr>
          <w:rFonts w:ascii="Arial" w:hAnsi="Arial" w:cs="Arial"/>
          <w:sz w:val="24"/>
          <w:szCs w:val="24"/>
        </w:rPr>
        <w:t xml:space="preserve"> Wspieranie tworzenia i rozszerzania zaawansowanych zdolności w zakresie rozwoju produktów i usług</w:t>
      </w:r>
      <w:r>
        <w:rPr>
          <w:rFonts w:ascii="Arial" w:hAnsi="Arial" w:cs="Arial"/>
          <w:sz w:val="24"/>
          <w:szCs w:val="24"/>
        </w:rPr>
        <w:t>, Poddziałania 1.6.2</w:t>
      </w:r>
      <w:r w:rsidRPr="00DB5788">
        <w:rPr>
          <w:rFonts w:ascii="Arial" w:hAnsi="Arial" w:cs="Arial"/>
          <w:sz w:val="24"/>
          <w:szCs w:val="24"/>
        </w:rPr>
        <w:t xml:space="preserve"> Dotacje dla innowacyjnych MŚP</w:t>
      </w:r>
    </w:p>
    <w:p w14:paraId="1D50EF9F" w14:textId="77777777" w:rsidR="005F0D60" w:rsidRDefault="005F0D60" w:rsidP="005F0D60">
      <w:pPr>
        <w:spacing w:after="120" w:line="240" w:lineRule="auto"/>
        <w:rPr>
          <w:rFonts w:ascii="Arial" w:eastAsia="Times New Roman" w:hAnsi="Arial" w:cs="Arial"/>
          <w:sz w:val="24"/>
          <w:szCs w:val="24"/>
        </w:rPr>
      </w:pPr>
    </w:p>
    <w:p w14:paraId="45056A6C" w14:textId="77777777" w:rsidR="005F0D60" w:rsidRDefault="005F0D60" w:rsidP="005F0D60">
      <w:pPr>
        <w:spacing w:after="120" w:line="240" w:lineRule="auto"/>
        <w:rPr>
          <w:rFonts w:ascii="Arial" w:eastAsia="Times New Roman" w:hAnsi="Arial" w:cs="Arial"/>
          <w:sz w:val="24"/>
          <w:szCs w:val="24"/>
        </w:rPr>
      </w:pPr>
    </w:p>
    <w:p w14:paraId="7BD08BE5" w14:textId="77777777" w:rsidR="005F0D60" w:rsidRDefault="005F0D60" w:rsidP="005F0D60">
      <w:pPr>
        <w:spacing w:after="120" w:line="240" w:lineRule="auto"/>
        <w:jc w:val="both"/>
      </w:pPr>
      <w:r w:rsidRPr="00DB5788">
        <w:rPr>
          <w:rFonts w:ascii="Arial" w:eastAsia="Times New Roman" w:hAnsi="Arial" w:cs="Arial"/>
          <w:sz w:val="24"/>
          <w:szCs w:val="24"/>
        </w:rPr>
        <w:t>Celem projektu grantowego realizowanego w ramach poddzia</w:t>
      </w:r>
      <w:r>
        <w:rPr>
          <w:rFonts w:ascii="Arial" w:eastAsia="Times New Roman" w:hAnsi="Arial" w:cs="Arial"/>
          <w:sz w:val="24"/>
          <w:szCs w:val="24"/>
        </w:rPr>
        <w:t xml:space="preserve">łania 1.6.2. </w:t>
      </w:r>
      <w:r w:rsidRPr="00DB5788">
        <w:rPr>
          <w:rFonts w:ascii="Arial" w:eastAsia="Times New Roman" w:hAnsi="Arial" w:cs="Arial"/>
          <w:sz w:val="24"/>
          <w:szCs w:val="24"/>
        </w:rPr>
        <w:t>R</w:t>
      </w:r>
      <w:r>
        <w:rPr>
          <w:rFonts w:ascii="Arial" w:eastAsia="Times New Roman" w:hAnsi="Arial" w:cs="Arial"/>
          <w:sz w:val="24"/>
          <w:szCs w:val="24"/>
        </w:rPr>
        <w:t xml:space="preserve">egionalnego </w:t>
      </w:r>
      <w:r w:rsidRPr="00DB5788">
        <w:rPr>
          <w:rFonts w:ascii="Arial" w:eastAsia="Times New Roman" w:hAnsi="Arial" w:cs="Arial"/>
          <w:sz w:val="24"/>
          <w:szCs w:val="24"/>
        </w:rPr>
        <w:t>P</w:t>
      </w:r>
      <w:r>
        <w:rPr>
          <w:rFonts w:ascii="Arial" w:eastAsia="Times New Roman" w:hAnsi="Arial" w:cs="Arial"/>
          <w:sz w:val="24"/>
          <w:szCs w:val="24"/>
        </w:rPr>
        <w:t xml:space="preserve">rogramu </w:t>
      </w:r>
      <w:r w:rsidRPr="00DB5788">
        <w:rPr>
          <w:rFonts w:ascii="Arial" w:eastAsia="Times New Roman" w:hAnsi="Arial" w:cs="Arial"/>
          <w:sz w:val="24"/>
          <w:szCs w:val="24"/>
        </w:rPr>
        <w:t>O</w:t>
      </w:r>
      <w:r>
        <w:rPr>
          <w:rFonts w:ascii="Arial" w:eastAsia="Times New Roman" w:hAnsi="Arial" w:cs="Arial"/>
          <w:sz w:val="24"/>
          <w:szCs w:val="24"/>
        </w:rPr>
        <w:t>peracyjnego</w:t>
      </w:r>
      <w:r w:rsidRPr="00DB5788">
        <w:rPr>
          <w:rFonts w:ascii="Arial" w:eastAsia="Times New Roman" w:hAnsi="Arial" w:cs="Arial"/>
          <w:sz w:val="24"/>
          <w:szCs w:val="24"/>
        </w:rPr>
        <w:t xml:space="preserve"> W</w:t>
      </w:r>
      <w:r>
        <w:rPr>
          <w:rFonts w:ascii="Arial" w:eastAsia="Times New Roman" w:hAnsi="Arial" w:cs="Arial"/>
          <w:sz w:val="24"/>
          <w:szCs w:val="24"/>
        </w:rPr>
        <w:t xml:space="preserve">ojewództwa Kujawsko-Pomorskiego na lata </w:t>
      </w:r>
      <w:r w:rsidRPr="00DB5788">
        <w:rPr>
          <w:rFonts w:ascii="Arial" w:eastAsia="Times New Roman" w:hAnsi="Arial" w:cs="Arial"/>
          <w:sz w:val="24"/>
          <w:szCs w:val="24"/>
        </w:rPr>
        <w:t xml:space="preserve"> 2014-2020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 w:rsidRPr="00DB5788">
        <w:rPr>
          <w:rFonts w:ascii="Arial" w:eastAsia="Times New Roman" w:hAnsi="Arial" w:cs="Arial"/>
          <w:sz w:val="24"/>
          <w:szCs w:val="24"/>
        </w:rPr>
        <w:t xml:space="preserve">jest </w:t>
      </w:r>
      <w:r w:rsidRPr="00664ECD">
        <w:rPr>
          <w:rFonts w:ascii="Arial" w:hAnsi="Arial" w:cs="Arial"/>
          <w:sz w:val="24"/>
          <w:szCs w:val="24"/>
        </w:rPr>
        <w:t>utrzymanie działalności</w:t>
      </w:r>
      <w:r>
        <w:rPr>
          <w:rFonts w:ascii="Arial" w:hAnsi="Arial" w:cs="Arial"/>
          <w:sz w:val="24"/>
          <w:szCs w:val="24"/>
        </w:rPr>
        <w:t xml:space="preserve"> mikro i małych przedsiębiorstw</w:t>
      </w:r>
      <w:r w:rsidRPr="00664ECD">
        <w:rPr>
          <w:rFonts w:ascii="Arial" w:hAnsi="Arial" w:cs="Arial"/>
          <w:sz w:val="24"/>
          <w:szCs w:val="24"/>
        </w:rPr>
        <w:t xml:space="preserve"> objętych zakazem lub bardzo znaczącym ograniczeniem możliwości wykonywania usług, będących skutkiem obostrzeń nakładanych przez Radę Ministrów na </w:t>
      </w:r>
      <w:r w:rsidRPr="00664ECD">
        <w:rPr>
          <w:rFonts w:ascii="Arial" w:hAnsi="Arial" w:cs="Arial"/>
          <w:sz w:val="24"/>
          <w:szCs w:val="24"/>
        </w:rPr>
        <w:lastRenderedPageBreak/>
        <w:t>rodzaje działalności gospodarczej mogące sprzyjać rozprzestrzenianiu się wirusa SARS-CoV-2, czego konsekwencją jest znaczące pogorszenie warunków finansowych ich funkcjonowania, w tym zwłaszcza znaczący spadek obrotów.</w:t>
      </w:r>
      <w:r>
        <w:t xml:space="preserve"> </w:t>
      </w:r>
    </w:p>
    <w:p w14:paraId="0A93C828" w14:textId="77777777" w:rsidR="005F0D60" w:rsidRDefault="005F0D60" w:rsidP="005F0D60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  <w:r w:rsidRPr="000B1CC8">
        <w:rPr>
          <w:rFonts w:ascii="Arial" w:hAnsi="Arial" w:cs="Arial"/>
          <w:sz w:val="24"/>
          <w:szCs w:val="24"/>
        </w:rPr>
        <w:t>Istotą projektu jest przekazanie do podmiotów (spełniających warunki uczestnictwa), bezzwrotnego wsparcia finansowego na cele bieżące (obrotowe), co ma poprawić ich sytuację finansową, wspomóc utrzymanie działalności, w tym umożliwić utrzymanie zatrudnienia.</w:t>
      </w:r>
      <w:r>
        <w:rPr>
          <w:rFonts w:ascii="Arial" w:hAnsi="Arial" w:cs="Arial"/>
          <w:sz w:val="24"/>
          <w:szCs w:val="24"/>
        </w:rPr>
        <w:t xml:space="preserve"> W ramach udzielanego wsparcia d</w:t>
      </w:r>
      <w:r w:rsidRPr="000B1CC8">
        <w:rPr>
          <w:rFonts w:ascii="Arial" w:hAnsi="Arial" w:cs="Arial"/>
          <w:sz w:val="24"/>
          <w:szCs w:val="24"/>
        </w:rPr>
        <w:t xml:space="preserve">ofinansowane będzie zatrudnienie </w:t>
      </w:r>
      <w:r>
        <w:rPr>
          <w:rFonts w:ascii="Arial" w:hAnsi="Arial" w:cs="Arial"/>
          <w:sz w:val="24"/>
          <w:szCs w:val="24"/>
        </w:rPr>
        <w:t xml:space="preserve">w okresie </w:t>
      </w:r>
      <w:r w:rsidRPr="00A51174">
        <w:rPr>
          <w:rFonts w:ascii="Arial" w:eastAsia="Times New Roman" w:hAnsi="Arial" w:cs="Arial"/>
          <w:sz w:val="24"/>
          <w:szCs w:val="24"/>
        </w:rPr>
        <w:t xml:space="preserve">2 miesięcy kalendarzowych licząc od </w:t>
      </w:r>
      <w:r>
        <w:rPr>
          <w:rFonts w:ascii="Arial" w:eastAsia="Times New Roman" w:hAnsi="Arial" w:cs="Arial"/>
          <w:sz w:val="24"/>
          <w:szCs w:val="24"/>
        </w:rPr>
        <w:t>dnia</w:t>
      </w:r>
      <w:r w:rsidRPr="00A51174">
        <w:rPr>
          <w:rFonts w:ascii="Arial" w:eastAsia="Times New Roman" w:hAnsi="Arial" w:cs="Arial"/>
          <w:sz w:val="24"/>
          <w:szCs w:val="24"/>
        </w:rPr>
        <w:t xml:space="preserve"> następującego po</w:t>
      </w:r>
      <w:r>
        <w:rPr>
          <w:rFonts w:ascii="Arial" w:eastAsia="Times New Roman" w:hAnsi="Arial" w:cs="Arial"/>
          <w:sz w:val="24"/>
          <w:szCs w:val="24"/>
        </w:rPr>
        <w:t xml:space="preserve"> dniu</w:t>
      </w:r>
      <w:r w:rsidRPr="00A51174">
        <w:rPr>
          <w:rFonts w:ascii="Arial" w:eastAsia="Times New Roman" w:hAnsi="Arial" w:cs="Arial"/>
          <w:sz w:val="24"/>
          <w:szCs w:val="24"/>
        </w:rPr>
        <w:t>, w którym złożono wniosek o wsparcie</w:t>
      </w:r>
      <w:r w:rsidRPr="000B1CC8">
        <w:rPr>
          <w:rFonts w:ascii="Arial" w:hAnsi="Arial" w:cs="Arial"/>
          <w:sz w:val="24"/>
          <w:szCs w:val="24"/>
        </w:rPr>
        <w:t>. Wielkość dofinansowania będzie zależna od rodzaju działalności oraz od potencjału podmiotu, mierzonego wysokością obrotów.</w:t>
      </w:r>
    </w:p>
    <w:p w14:paraId="627252AA" w14:textId="77777777" w:rsidR="005F0D60" w:rsidRDefault="005F0D60" w:rsidP="005F0D60">
      <w:pPr>
        <w:spacing w:after="12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DB5788">
        <w:rPr>
          <w:rFonts w:ascii="Arial" w:eastAsia="Times New Roman" w:hAnsi="Arial" w:cs="Arial"/>
          <w:sz w:val="24"/>
          <w:szCs w:val="24"/>
        </w:rPr>
        <w:t xml:space="preserve">Środki finansowe w ramach przyznanego grantu przeznaczone są na pokrycie kosztów bieżącej działalności </w:t>
      </w:r>
      <w:proofErr w:type="spellStart"/>
      <w:r w:rsidRPr="00DB5788">
        <w:rPr>
          <w:rFonts w:ascii="Arial" w:eastAsia="Times New Roman" w:hAnsi="Arial" w:cs="Arial"/>
          <w:sz w:val="24"/>
          <w:szCs w:val="24"/>
        </w:rPr>
        <w:t>grantobiorcy</w:t>
      </w:r>
      <w:proofErr w:type="spellEnd"/>
      <w:r w:rsidRPr="00DB5788">
        <w:rPr>
          <w:rFonts w:ascii="Arial" w:eastAsia="Times New Roman" w:hAnsi="Arial" w:cs="Arial"/>
          <w:sz w:val="24"/>
          <w:szCs w:val="24"/>
        </w:rPr>
        <w:t xml:space="preserve">, w tym również na wynagrodzenia </w:t>
      </w:r>
      <w:r>
        <w:rPr>
          <w:rFonts w:ascii="Arial" w:eastAsia="Times New Roman" w:hAnsi="Arial" w:cs="Arial"/>
          <w:sz w:val="24"/>
          <w:szCs w:val="24"/>
        </w:rPr>
        <w:t>celem finansowania miejsc pracy</w:t>
      </w:r>
      <w:r w:rsidRPr="00DB5788">
        <w:rPr>
          <w:rFonts w:ascii="Arial" w:eastAsia="Times New Roman" w:hAnsi="Arial" w:cs="Arial"/>
          <w:sz w:val="24"/>
          <w:szCs w:val="24"/>
        </w:rPr>
        <w:t>.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 w:rsidRPr="00DB5788">
        <w:rPr>
          <w:rFonts w:ascii="Arial" w:eastAsia="Times New Roman" w:hAnsi="Arial" w:cs="Arial"/>
          <w:sz w:val="24"/>
          <w:szCs w:val="24"/>
        </w:rPr>
        <w:t>Warunki udzielania wsparcia w projekcie grantowym określa Regulamin udzielania grantów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 w:rsidRPr="00DB5788">
        <w:rPr>
          <w:rFonts w:ascii="Arial" w:eastAsia="Times New Roman" w:hAnsi="Arial" w:cs="Arial"/>
          <w:sz w:val="24"/>
          <w:szCs w:val="24"/>
        </w:rPr>
        <w:t>oraz Umowa o powierzenie grantu.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</w:p>
    <w:p w14:paraId="56DA1D12" w14:textId="77777777" w:rsidR="005F0D60" w:rsidRDefault="005F0D60" w:rsidP="005F0D60">
      <w:pPr>
        <w:spacing w:after="120" w:line="240" w:lineRule="auto"/>
        <w:rPr>
          <w:rFonts w:ascii="Arial" w:eastAsia="Times New Roman" w:hAnsi="Arial" w:cs="Arial"/>
          <w:sz w:val="24"/>
          <w:szCs w:val="24"/>
        </w:rPr>
      </w:pPr>
    </w:p>
    <w:p w14:paraId="089A292A" w14:textId="77777777" w:rsidR="005F0D60" w:rsidRPr="00161F40" w:rsidRDefault="005F0D60" w:rsidP="005F0D60">
      <w:pPr>
        <w:spacing w:after="120" w:line="240" w:lineRule="auto"/>
        <w:rPr>
          <w:rFonts w:ascii="Arial" w:eastAsia="Times New Roman" w:hAnsi="Arial" w:cs="Arial"/>
          <w:b/>
          <w:sz w:val="25"/>
          <w:szCs w:val="25"/>
        </w:rPr>
      </w:pPr>
      <w:r w:rsidRPr="00DB5788">
        <w:rPr>
          <w:rFonts w:ascii="Arial" w:eastAsia="Times New Roman" w:hAnsi="Arial" w:cs="Arial"/>
          <w:b/>
          <w:sz w:val="25"/>
          <w:szCs w:val="25"/>
        </w:rPr>
        <w:t>Uzasadnienie zastosowania stawki jednostkowej w ramach projektu grantowego</w:t>
      </w:r>
      <w:r w:rsidRPr="00161F40">
        <w:rPr>
          <w:rFonts w:ascii="Arial" w:eastAsia="Times New Roman" w:hAnsi="Arial" w:cs="Arial"/>
          <w:b/>
          <w:sz w:val="25"/>
          <w:szCs w:val="25"/>
        </w:rPr>
        <w:t xml:space="preserve"> </w:t>
      </w:r>
    </w:p>
    <w:p w14:paraId="1D29D9C5" w14:textId="77777777" w:rsidR="005F0D60" w:rsidRDefault="005F0D60" w:rsidP="005F0D60">
      <w:pPr>
        <w:spacing w:after="120" w:line="240" w:lineRule="auto"/>
        <w:rPr>
          <w:rFonts w:ascii="Arial" w:eastAsia="Times New Roman" w:hAnsi="Arial" w:cs="Arial"/>
          <w:sz w:val="25"/>
          <w:szCs w:val="25"/>
        </w:rPr>
      </w:pPr>
    </w:p>
    <w:p w14:paraId="6994262B" w14:textId="77777777" w:rsidR="005F0D60" w:rsidRDefault="005F0D60" w:rsidP="005F0D60">
      <w:pPr>
        <w:spacing w:after="12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DB5788">
        <w:rPr>
          <w:rFonts w:ascii="Arial" w:eastAsia="Times New Roman" w:hAnsi="Arial" w:cs="Arial"/>
          <w:sz w:val="24"/>
          <w:szCs w:val="24"/>
        </w:rPr>
        <w:t>Wytyczne w zakresie kwalifikowalności wydatków w ramach Europejskiego Funduszu Rozwoju Regionalnego, Europejskiego Funduszu Społecznego oraz Funduszu Spójności na lata 2014-2020 (dalej jako: Wytyczne), w rozdziale 6.6 odnoszą się do możliwości, jakie w zakresie uproszczonych metod rozliczeń wydatków daje rozporządzenie ogólne nr 1303/2013 z dnia 17 grudnia 2013 r., tj. uregulowań art. 67 oraz art. 68.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 w:rsidRPr="00DB5788">
        <w:rPr>
          <w:rFonts w:ascii="Arial" w:eastAsia="Times New Roman" w:hAnsi="Arial" w:cs="Arial"/>
          <w:sz w:val="24"/>
          <w:szCs w:val="24"/>
        </w:rPr>
        <w:t xml:space="preserve">Jedną z możliwych do wykorzystania uproszczonych metod rozliczania wydatków jest stawka jednostkowa. </w:t>
      </w:r>
    </w:p>
    <w:p w14:paraId="73892406" w14:textId="77777777" w:rsidR="005F0D60" w:rsidRDefault="005F0D60" w:rsidP="005F0D60">
      <w:pPr>
        <w:spacing w:after="120" w:line="240" w:lineRule="auto"/>
        <w:rPr>
          <w:rFonts w:ascii="Arial" w:eastAsia="Times New Roman" w:hAnsi="Arial" w:cs="Arial"/>
          <w:sz w:val="24"/>
          <w:szCs w:val="24"/>
        </w:rPr>
      </w:pPr>
    </w:p>
    <w:p w14:paraId="6F37E34D" w14:textId="77777777" w:rsidR="005F0D60" w:rsidRDefault="005F0D60" w:rsidP="005F0D60">
      <w:pPr>
        <w:spacing w:after="12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DB5788">
        <w:rPr>
          <w:rFonts w:ascii="Arial" w:eastAsia="Times New Roman" w:hAnsi="Arial" w:cs="Arial"/>
          <w:sz w:val="24"/>
          <w:szCs w:val="24"/>
        </w:rPr>
        <w:t xml:space="preserve">Jak wynika z treści rozporządzenia Parlamentu Europejskiego i Rady (UE, </w:t>
      </w:r>
      <w:proofErr w:type="spellStart"/>
      <w:r w:rsidRPr="00DB5788">
        <w:rPr>
          <w:rFonts w:ascii="Arial" w:eastAsia="Times New Roman" w:hAnsi="Arial" w:cs="Arial"/>
          <w:sz w:val="24"/>
          <w:szCs w:val="24"/>
        </w:rPr>
        <w:t>Euratom</w:t>
      </w:r>
      <w:proofErr w:type="spellEnd"/>
      <w:r w:rsidRPr="00DB5788">
        <w:rPr>
          <w:rFonts w:ascii="Arial" w:eastAsia="Times New Roman" w:hAnsi="Arial" w:cs="Arial"/>
          <w:sz w:val="24"/>
          <w:szCs w:val="24"/>
        </w:rPr>
        <w:t xml:space="preserve">) 2018/1046 z dnia 18 lipca 2018 r. w sprawie zasad finansowych mających zastosowanie do budżetu ogólnego Unii, stosowanie uproszczonych metod rozliczania wydatków znacząco upraszcza procedury administracyjne oraz w istotny sposób zmniejsza ryzyko wystąpienia błędu, a także stanowi odpowiednią formę finansowania niezależnie od obszaru interwencji Unii. </w:t>
      </w:r>
    </w:p>
    <w:p w14:paraId="4E17FB2E" w14:textId="77777777" w:rsidR="005F0D60" w:rsidRDefault="005F0D60" w:rsidP="005F0D60">
      <w:pPr>
        <w:spacing w:after="12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DB5788">
        <w:rPr>
          <w:rFonts w:ascii="Arial" w:eastAsia="Times New Roman" w:hAnsi="Arial" w:cs="Arial"/>
          <w:sz w:val="24"/>
          <w:szCs w:val="24"/>
        </w:rPr>
        <w:t xml:space="preserve">Wybór metody rozliczania </w:t>
      </w:r>
      <w:proofErr w:type="spellStart"/>
      <w:r w:rsidRPr="00DB5788">
        <w:rPr>
          <w:rFonts w:ascii="Arial" w:eastAsia="Times New Roman" w:hAnsi="Arial" w:cs="Arial"/>
          <w:sz w:val="24"/>
          <w:szCs w:val="24"/>
        </w:rPr>
        <w:t>grantobiorców</w:t>
      </w:r>
      <w:proofErr w:type="spellEnd"/>
      <w:r w:rsidRPr="00DB5788">
        <w:rPr>
          <w:rFonts w:ascii="Arial" w:eastAsia="Times New Roman" w:hAnsi="Arial" w:cs="Arial"/>
          <w:sz w:val="24"/>
          <w:szCs w:val="24"/>
        </w:rPr>
        <w:t xml:space="preserve"> w opar</w:t>
      </w:r>
      <w:r>
        <w:rPr>
          <w:rFonts w:ascii="Arial" w:eastAsia="Times New Roman" w:hAnsi="Arial" w:cs="Arial"/>
          <w:sz w:val="24"/>
          <w:szCs w:val="24"/>
        </w:rPr>
        <w:t>ciu o stawki jednostkowe jest w </w:t>
      </w:r>
      <w:r w:rsidRPr="00DB5788">
        <w:rPr>
          <w:rFonts w:ascii="Arial" w:eastAsia="Times New Roman" w:hAnsi="Arial" w:cs="Arial"/>
          <w:sz w:val="24"/>
          <w:szCs w:val="24"/>
        </w:rPr>
        <w:t>przypadku poddzia</w:t>
      </w:r>
      <w:r>
        <w:rPr>
          <w:rFonts w:ascii="Arial" w:eastAsia="Times New Roman" w:hAnsi="Arial" w:cs="Arial"/>
          <w:sz w:val="24"/>
          <w:szCs w:val="24"/>
        </w:rPr>
        <w:t>łania 1.6.2</w:t>
      </w:r>
      <w:r w:rsidRPr="00DB5788">
        <w:rPr>
          <w:rFonts w:ascii="Arial" w:eastAsia="Times New Roman" w:hAnsi="Arial" w:cs="Arial"/>
          <w:sz w:val="24"/>
          <w:szCs w:val="24"/>
        </w:rPr>
        <w:t xml:space="preserve"> najlepszym rozwiązaniem, ponieważ ma zastosowanie do wielkości, które łatwo określić. </w:t>
      </w:r>
    </w:p>
    <w:p w14:paraId="090BF772" w14:textId="77777777" w:rsidR="005F0D60" w:rsidRPr="00470F73" w:rsidRDefault="005F0D60" w:rsidP="005F0D60">
      <w:pPr>
        <w:spacing w:after="120" w:line="240" w:lineRule="auto"/>
        <w:jc w:val="both"/>
        <w:rPr>
          <w:rFonts w:ascii="Arial" w:eastAsia="Times New Roman" w:hAnsi="Arial" w:cs="Arial"/>
          <w:sz w:val="24"/>
          <w:szCs w:val="24"/>
        </w:rPr>
      </w:pPr>
      <w:proofErr w:type="spellStart"/>
      <w:r>
        <w:rPr>
          <w:rFonts w:ascii="Arial" w:eastAsia="Times New Roman" w:hAnsi="Arial" w:cs="Arial"/>
          <w:sz w:val="24"/>
          <w:szCs w:val="24"/>
        </w:rPr>
        <w:t>Grantobiorca</w:t>
      </w:r>
      <w:proofErr w:type="spellEnd"/>
      <w:r>
        <w:rPr>
          <w:rFonts w:ascii="Arial" w:eastAsia="Times New Roman" w:hAnsi="Arial" w:cs="Arial"/>
          <w:sz w:val="24"/>
          <w:szCs w:val="24"/>
        </w:rPr>
        <w:t xml:space="preserve"> ubiegając się o wsparcie we wniosku o powierzenie grantu zobowiązany jest wykazać spadek obrotów gospodarczych (przychodów ze sprzedaży) o co najmniej 50% w miesiącu listopadzie br. w porównaniu do miesiąca września br. w związku z zakłóceniami w funkcjonowaniu gospodarki na skutek COVID-19. Przy czym przychód ze sprzedaży towarów i usług nie może być w </w:t>
      </w:r>
      <w:r>
        <w:rPr>
          <w:rFonts w:ascii="Arial" w:eastAsia="Times New Roman" w:hAnsi="Arial" w:cs="Arial"/>
          <w:sz w:val="24"/>
          <w:szCs w:val="24"/>
        </w:rPr>
        <w:lastRenderedPageBreak/>
        <w:t>miesiącu wrześniu br. niższy niż 3 000,00 zł, biorąc pod uwagę, iż wartość ta stanowi odniesienie do przyjętej stawki jednostkowej bazującej na wartości minimalnego wynagrodzenia w przeliczeniu na pełny ekwiwalent czasu pracy brutto. Powyższe pozwoli uniknąć nadmiernego finansowania przedsiębiorców prowadzących dorywczą</w:t>
      </w:r>
      <w:r w:rsidRPr="00470F73">
        <w:rPr>
          <w:rFonts w:ascii="Arial" w:eastAsia="Times New Roman" w:hAnsi="Arial" w:cs="Arial"/>
          <w:sz w:val="24"/>
          <w:szCs w:val="24"/>
        </w:rPr>
        <w:t xml:space="preserve">,  sezonową lub okazjonalną działalność gospodarczą. Spadek obrotów należy rozumieć jako spadek sprzedaży towarów lub usług. </w:t>
      </w:r>
    </w:p>
    <w:p w14:paraId="2B207AD3" w14:textId="77777777" w:rsidR="005F0D60" w:rsidRPr="00470F73" w:rsidRDefault="005F0D60" w:rsidP="005F0D60">
      <w:pPr>
        <w:spacing w:after="120" w:line="240" w:lineRule="auto"/>
        <w:jc w:val="both"/>
        <w:rPr>
          <w:rFonts w:ascii="Arial" w:eastAsia="Times New Roman" w:hAnsi="Arial" w:cs="Arial"/>
          <w:sz w:val="24"/>
          <w:szCs w:val="24"/>
        </w:rPr>
      </w:pPr>
      <w:proofErr w:type="spellStart"/>
      <w:r w:rsidRPr="00470F73">
        <w:rPr>
          <w:rFonts w:ascii="Arial" w:eastAsia="Times New Roman" w:hAnsi="Arial" w:cs="Arial"/>
          <w:sz w:val="24"/>
          <w:szCs w:val="24"/>
        </w:rPr>
        <w:t>Grantobiorca</w:t>
      </w:r>
      <w:proofErr w:type="spellEnd"/>
      <w:r w:rsidRPr="00470F73">
        <w:rPr>
          <w:rFonts w:ascii="Arial" w:eastAsia="Times New Roman" w:hAnsi="Arial" w:cs="Arial"/>
          <w:sz w:val="24"/>
          <w:szCs w:val="24"/>
        </w:rPr>
        <w:t xml:space="preserve"> we wniosku o powierzenie grantu określa liczbę miejsc pracy związanych z przedsiębiorstwem </w:t>
      </w:r>
      <w:r w:rsidRPr="00470F73">
        <w:rPr>
          <w:rFonts w:ascii="Arial" w:hAnsi="Arial" w:cs="Arial"/>
          <w:sz w:val="24"/>
          <w:szCs w:val="24"/>
        </w:rPr>
        <w:t>w oparciu o zatrudnienie pracownicze oparte na przepisach prawa pracy (stosunek pracy) oraz zatrudnienie nie-pracownicze oparte na przepisach prawa cywilnego np. umowy zlecenia czy umowy o dzieło,</w:t>
      </w:r>
      <w:r w:rsidRPr="00470F73">
        <w:rPr>
          <w:rFonts w:ascii="Arial" w:eastAsia="Times New Roman" w:hAnsi="Arial" w:cs="Arial"/>
          <w:sz w:val="24"/>
          <w:szCs w:val="24"/>
        </w:rPr>
        <w:t xml:space="preserve"> które  zobowiązuje się utrzymać w okresie 2 miesięcy licząc od dnia następującego po dniu, w którym złożono wniosek o wsparcie. </w:t>
      </w:r>
      <w:r>
        <w:rPr>
          <w:rFonts w:ascii="Arial" w:eastAsia="Times New Roman" w:hAnsi="Arial" w:cs="Arial"/>
          <w:sz w:val="24"/>
          <w:szCs w:val="24"/>
        </w:rPr>
        <w:t>Jednocześnie osoby samozatrudnione liczone są jako jedno miejsce pracy (1 EPC).</w:t>
      </w:r>
    </w:p>
    <w:p w14:paraId="1814C327" w14:textId="77777777" w:rsidR="005F0D60" w:rsidRDefault="005F0D60" w:rsidP="005F0D60">
      <w:pPr>
        <w:pStyle w:val="Akapitzlist"/>
        <w:spacing w:after="120" w:line="240" w:lineRule="auto"/>
        <w:ind w:left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 ramach przeprowadzonej analizy branży i poziomu jej przychodów można wywnioskować, że występuje korelacja pomiędzy wysokością osiągniętych przychodów ze sprzedaży towarów i usług, a liczbą utrzymanych miejsc pracy. </w:t>
      </w:r>
    </w:p>
    <w:p w14:paraId="6F8F621E" w14:textId="77777777" w:rsidR="005F0D60" w:rsidRDefault="005F0D60" w:rsidP="005F0D60">
      <w:pPr>
        <w:pStyle w:val="Akapitzlist"/>
        <w:spacing w:after="120" w:line="240" w:lineRule="auto"/>
        <w:ind w:left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Na tej podstawie określono, iż </w:t>
      </w:r>
      <w:proofErr w:type="spellStart"/>
      <w:r>
        <w:rPr>
          <w:rFonts w:ascii="Arial" w:eastAsia="Times New Roman" w:hAnsi="Arial" w:cs="Arial"/>
          <w:sz w:val="24"/>
          <w:szCs w:val="24"/>
        </w:rPr>
        <w:t>Grantobiorca</w:t>
      </w:r>
      <w:proofErr w:type="spellEnd"/>
      <w:r>
        <w:rPr>
          <w:rFonts w:ascii="Arial" w:eastAsia="Times New Roman" w:hAnsi="Arial" w:cs="Arial"/>
          <w:sz w:val="24"/>
          <w:szCs w:val="24"/>
        </w:rPr>
        <w:t xml:space="preserve"> może ubiegać się o wsparcie na jedno miejsce pracy w wysokości 3 000,00 PLN na miesiąc przez 2 miesiące, jednak nie więcej niż na 2 miejsca pracy zgodnie z zastosowanym współczynnikiem wartości obrotu (przychodów ze sprzedaży) osiągniętych w miesiącu wrześniu br. </w:t>
      </w:r>
    </w:p>
    <w:p w14:paraId="6AB40684" w14:textId="77777777" w:rsidR="005F0D60" w:rsidRDefault="005F0D60" w:rsidP="005F0D60">
      <w:pPr>
        <w:pStyle w:val="Akapitzlist"/>
        <w:spacing w:after="120" w:line="240" w:lineRule="auto"/>
        <w:ind w:left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Pr="00940A29">
        <w:rPr>
          <w:rFonts w:ascii="Arial" w:hAnsi="Arial" w:cs="Arial"/>
          <w:sz w:val="24"/>
          <w:szCs w:val="24"/>
        </w:rPr>
        <w:t xml:space="preserve">artość </w:t>
      </w:r>
      <w:r>
        <w:rPr>
          <w:rFonts w:ascii="Arial" w:hAnsi="Arial" w:cs="Arial"/>
          <w:sz w:val="24"/>
          <w:szCs w:val="24"/>
        </w:rPr>
        <w:t xml:space="preserve">łącznego </w:t>
      </w:r>
      <w:r w:rsidRPr="00940A29">
        <w:rPr>
          <w:rFonts w:ascii="Arial" w:hAnsi="Arial" w:cs="Arial"/>
          <w:sz w:val="24"/>
          <w:szCs w:val="24"/>
        </w:rPr>
        <w:t>wsparcia udzielanego w formie grantu nie może przekroczyć</w:t>
      </w:r>
      <w:r>
        <w:rPr>
          <w:rFonts w:ascii="Arial" w:hAnsi="Arial" w:cs="Arial"/>
          <w:sz w:val="24"/>
          <w:szCs w:val="24"/>
        </w:rPr>
        <w:t xml:space="preserve"> kwoty</w:t>
      </w:r>
      <w:r w:rsidRPr="00940A29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12</w:t>
      </w:r>
      <w:r w:rsidRPr="00940A29">
        <w:rPr>
          <w:rFonts w:ascii="Arial" w:hAnsi="Arial" w:cs="Arial"/>
          <w:sz w:val="24"/>
          <w:szCs w:val="24"/>
        </w:rPr>
        <w:t>.000</w:t>
      </w:r>
      <w:r>
        <w:rPr>
          <w:rFonts w:ascii="Arial" w:hAnsi="Arial" w:cs="Arial"/>
          <w:sz w:val="24"/>
          <w:szCs w:val="24"/>
        </w:rPr>
        <w:t>,00</w:t>
      </w:r>
      <w:r w:rsidRPr="00940A29">
        <w:rPr>
          <w:rFonts w:ascii="Arial" w:hAnsi="Arial" w:cs="Arial"/>
          <w:sz w:val="24"/>
          <w:szCs w:val="24"/>
        </w:rPr>
        <w:t xml:space="preserve"> zł dla jednego </w:t>
      </w:r>
      <w:proofErr w:type="spellStart"/>
      <w:r w:rsidRPr="00940A29">
        <w:rPr>
          <w:rFonts w:ascii="Arial" w:hAnsi="Arial" w:cs="Arial"/>
          <w:sz w:val="24"/>
          <w:szCs w:val="24"/>
        </w:rPr>
        <w:t>grantobiorcy</w:t>
      </w:r>
      <w:proofErr w:type="spellEnd"/>
      <w:r>
        <w:rPr>
          <w:rFonts w:ascii="Arial" w:hAnsi="Arial" w:cs="Arial"/>
          <w:sz w:val="24"/>
          <w:szCs w:val="24"/>
        </w:rPr>
        <w:t xml:space="preserve">. </w:t>
      </w:r>
    </w:p>
    <w:p w14:paraId="176AEC45" w14:textId="77777777" w:rsidR="005F0D60" w:rsidRDefault="005F0D60" w:rsidP="005F0D60">
      <w:pPr>
        <w:pStyle w:val="Akapitzlist"/>
        <w:spacing w:after="120" w:line="240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7BF6BF45" w14:textId="77777777" w:rsidR="005F0D60" w:rsidRDefault="005F0D60" w:rsidP="005F0D60">
      <w:pPr>
        <w:pStyle w:val="Akapitzlist"/>
        <w:spacing w:after="120" w:line="240" w:lineRule="auto"/>
        <w:ind w:left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Uzasadnienie:</w:t>
      </w:r>
    </w:p>
    <w:p w14:paraId="4414C0B6" w14:textId="77777777" w:rsidR="005F0D60" w:rsidRDefault="005F0D60" w:rsidP="005F0D60">
      <w:pPr>
        <w:pStyle w:val="Akapitzlist"/>
        <w:spacing w:after="120" w:line="240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6B31EFB0" w14:textId="77777777" w:rsidR="005F0D60" w:rsidRDefault="005F0D60" w:rsidP="005F0D60">
      <w:pPr>
        <w:pStyle w:val="Akapitzlist"/>
        <w:spacing w:after="120" w:line="240" w:lineRule="auto"/>
        <w:ind w:left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Miesięczny obrót gospodarczy na poziomie do 15 tys. zł daje realną możliwość utrzymania jednego miejsca pracy w firmie. Obrót gospodarczy powyżej 15 tys. zł umożliwia utrzymanie przez przedsiębiorcę większej ilości miejsc pracy.</w:t>
      </w:r>
      <w:r w:rsidRPr="00D430B1">
        <w:t xml:space="preserve"> </w:t>
      </w:r>
      <w:r>
        <w:rPr>
          <w:rFonts w:ascii="Arial" w:hAnsi="Arial" w:cs="Arial"/>
          <w:sz w:val="24"/>
          <w:szCs w:val="24"/>
        </w:rPr>
        <w:t>M</w:t>
      </w:r>
      <w:r w:rsidRPr="00D430B1">
        <w:rPr>
          <w:rFonts w:ascii="Arial" w:hAnsi="Arial" w:cs="Arial"/>
          <w:sz w:val="24"/>
          <w:szCs w:val="24"/>
        </w:rPr>
        <w:t>ożliwości jakie posiada budżet województwa są mocno ograniczone, a w wyniku pandemii jest on systematycznie uszczuplany. W zaistniałej sytuacji możemy posiłkować się jedynie środkami unijnymi dostępnymi w ramach Regionalnego Programu Operacyjnego Województwa Kujawsko-Pomorskiego na lata 2014-2020 (dalej: RPO WK-P). Niestety w związku z kończącym się okresem programowania pula dostępnych w jego ramach środków jest również na wyczerpaniu.</w:t>
      </w:r>
      <w:r>
        <w:rPr>
          <w:rFonts w:ascii="Arial" w:hAnsi="Arial" w:cs="Arial"/>
          <w:sz w:val="24"/>
          <w:szCs w:val="24"/>
        </w:rPr>
        <w:t xml:space="preserve"> W związku z powyższym Instytucja Zarządzająca RPO WK_P 2014-2020 zdecydowała, że wszystkie wolne środki w ramach Osi 1 RPO WK-P 2014-2020 w procesie renegocjacji regionalnego programu zostaną przesunięte na przeciwdziałanie skutkom gospodarczym COVID-19 tj. na wsparcie </w:t>
      </w:r>
      <w:r w:rsidRPr="008403EA">
        <w:rPr>
          <w:rFonts w:ascii="Arial" w:hAnsi="Arial" w:cs="Arial"/>
          <w:sz w:val="24"/>
          <w:szCs w:val="24"/>
        </w:rPr>
        <w:t>branży gastronomicznej i fitness</w:t>
      </w:r>
      <w:r>
        <w:rPr>
          <w:rFonts w:ascii="Arial" w:hAnsi="Arial" w:cs="Arial"/>
          <w:sz w:val="24"/>
          <w:szCs w:val="24"/>
        </w:rPr>
        <w:t>. Biorąc jednak pod uwagę, iż jest to zaledwie 10 mln zł, a ilość potrzebujących przedsiębiorstw ogromna postanowiono, że wsparcie będzie udzielane w minimalnych kwotach, które umożliwią mikro i małym firmom utrzymanie działalności do okresu zniesienia sankcji sanitarno-epidemiologicznych i odbudowę firmy.</w:t>
      </w:r>
    </w:p>
    <w:p w14:paraId="75C53084" w14:textId="77777777" w:rsidR="005F0D60" w:rsidRDefault="005F0D60" w:rsidP="005F0D60">
      <w:pPr>
        <w:pStyle w:val="Akapitzlist"/>
        <w:spacing w:after="120" w:line="240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28E32247" w14:textId="77777777" w:rsidR="005F0D60" w:rsidRPr="008403EA" w:rsidRDefault="005F0D60" w:rsidP="005F0D60">
      <w:pPr>
        <w:pStyle w:val="Akapitzlist"/>
        <w:spacing w:after="120" w:line="240" w:lineRule="auto"/>
        <w:ind w:left="0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lastRenderedPageBreak/>
        <w:t>Grantobiorca</w:t>
      </w:r>
      <w:proofErr w:type="spellEnd"/>
      <w:r>
        <w:rPr>
          <w:rFonts w:ascii="Arial" w:hAnsi="Arial" w:cs="Arial"/>
          <w:sz w:val="24"/>
          <w:szCs w:val="24"/>
        </w:rPr>
        <w:t xml:space="preserve"> w związku z powyższym ma obowiązek </w:t>
      </w:r>
      <w:r w:rsidRPr="008403EA">
        <w:rPr>
          <w:rFonts w:ascii="Arial" w:hAnsi="Arial" w:cs="Arial"/>
          <w:sz w:val="24"/>
          <w:szCs w:val="24"/>
        </w:rPr>
        <w:t>złoż</w:t>
      </w:r>
      <w:r>
        <w:rPr>
          <w:rFonts w:ascii="Arial" w:hAnsi="Arial" w:cs="Arial"/>
          <w:sz w:val="24"/>
          <w:szCs w:val="24"/>
        </w:rPr>
        <w:t>enia</w:t>
      </w:r>
      <w:r w:rsidRPr="008403EA">
        <w:rPr>
          <w:rFonts w:ascii="Arial" w:hAnsi="Arial" w:cs="Arial"/>
          <w:sz w:val="24"/>
          <w:szCs w:val="24"/>
        </w:rPr>
        <w:t xml:space="preserve"> oświadczeni</w:t>
      </w:r>
      <w:r>
        <w:rPr>
          <w:rFonts w:ascii="Arial" w:hAnsi="Arial" w:cs="Arial"/>
          <w:sz w:val="24"/>
          <w:szCs w:val="24"/>
        </w:rPr>
        <w:t>a</w:t>
      </w:r>
      <w:r w:rsidRPr="008403EA">
        <w:rPr>
          <w:rFonts w:ascii="Arial" w:hAnsi="Arial" w:cs="Arial"/>
          <w:sz w:val="24"/>
          <w:szCs w:val="24"/>
        </w:rPr>
        <w:t xml:space="preserve"> o  sumie obrotów gospodarczych za miesiąc wrzesień 2020 r. i zgodnie z tym oświadczeniem wyliczy</w:t>
      </w:r>
      <w:r>
        <w:rPr>
          <w:rFonts w:ascii="Arial" w:hAnsi="Arial" w:cs="Arial"/>
          <w:sz w:val="24"/>
          <w:szCs w:val="24"/>
        </w:rPr>
        <w:t>ć</w:t>
      </w:r>
      <w:r w:rsidRPr="008403EA">
        <w:rPr>
          <w:rFonts w:ascii="Arial" w:hAnsi="Arial" w:cs="Arial"/>
          <w:sz w:val="24"/>
          <w:szCs w:val="24"/>
        </w:rPr>
        <w:t xml:space="preserve"> wysokość grantu w oparciu o stawkę jednostkową przemnożoną przez współczynnik OG oraz przez okres finansowania </w:t>
      </w:r>
      <w:r>
        <w:rPr>
          <w:rFonts w:ascii="Arial" w:hAnsi="Arial" w:cs="Arial"/>
          <w:sz w:val="24"/>
          <w:szCs w:val="24"/>
        </w:rPr>
        <w:t xml:space="preserve">tj. </w:t>
      </w:r>
      <w:r w:rsidRPr="008403EA">
        <w:rPr>
          <w:rFonts w:ascii="Arial" w:hAnsi="Arial" w:cs="Arial"/>
          <w:sz w:val="24"/>
          <w:szCs w:val="24"/>
        </w:rPr>
        <w:t>2 miesiące</w:t>
      </w:r>
      <w:r>
        <w:rPr>
          <w:rFonts w:ascii="Arial" w:hAnsi="Arial" w:cs="Arial"/>
          <w:sz w:val="24"/>
          <w:szCs w:val="24"/>
        </w:rPr>
        <w:t>,</w:t>
      </w:r>
      <w:r w:rsidRPr="008403EA">
        <w:rPr>
          <w:rFonts w:ascii="Arial" w:hAnsi="Arial" w:cs="Arial"/>
          <w:sz w:val="24"/>
          <w:szCs w:val="24"/>
        </w:rPr>
        <w:t xml:space="preserve"> zgodnie ze wzorem:</w:t>
      </w:r>
    </w:p>
    <w:p w14:paraId="2CA6CE0B" w14:textId="77777777" w:rsidR="005F0D60" w:rsidRDefault="005F0D60" w:rsidP="005F0D60">
      <w:pPr>
        <w:pStyle w:val="Akapitzlist"/>
        <w:spacing w:after="120" w:line="240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163B4414" w14:textId="77777777" w:rsidR="005F0D60" w:rsidRDefault="005F0D60" w:rsidP="005F0D60">
      <w:pPr>
        <w:pStyle w:val="Akapitzlist"/>
        <w:spacing w:after="120" w:line="240" w:lineRule="auto"/>
        <w:ind w:left="0"/>
        <w:jc w:val="both"/>
        <w:rPr>
          <w:rFonts w:ascii="Arial" w:hAnsi="Arial" w:cs="Arial"/>
          <w:sz w:val="24"/>
          <w:szCs w:val="24"/>
        </w:rPr>
      </w:pPr>
      <w:r w:rsidRPr="008403EA">
        <w:rPr>
          <w:rFonts w:ascii="Arial" w:hAnsi="Arial" w:cs="Arial"/>
          <w:sz w:val="24"/>
          <w:szCs w:val="24"/>
        </w:rPr>
        <w:t>Kwota wsparcia</w:t>
      </w:r>
      <w:r>
        <w:rPr>
          <w:rFonts w:ascii="Arial" w:hAnsi="Arial" w:cs="Arial"/>
          <w:sz w:val="24"/>
          <w:szCs w:val="24"/>
        </w:rPr>
        <w:t xml:space="preserve"> </w:t>
      </w:r>
      <w:r w:rsidRPr="008403EA">
        <w:rPr>
          <w:rFonts w:ascii="Arial" w:hAnsi="Arial" w:cs="Arial"/>
          <w:sz w:val="24"/>
          <w:szCs w:val="24"/>
        </w:rPr>
        <w:t>= 3 000,00 zł  x współczynnik OG x liczba miesięcy</w:t>
      </w:r>
    </w:p>
    <w:p w14:paraId="7AAF8310" w14:textId="77777777" w:rsidR="005F0D60" w:rsidRPr="00AA4D57" w:rsidRDefault="005F0D60" w:rsidP="005F0D60">
      <w:pPr>
        <w:pStyle w:val="Akapitzlist"/>
        <w:spacing w:after="120" w:line="240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3A43E7D0" w14:textId="77777777" w:rsidR="005F0D60" w:rsidRPr="00AA4D57" w:rsidRDefault="005F0D60" w:rsidP="005F0D60">
      <w:pPr>
        <w:pStyle w:val="Akapitzlist"/>
        <w:spacing w:before="120" w:after="120" w:line="240" w:lineRule="auto"/>
        <w:ind w:left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Zatem </w:t>
      </w:r>
      <w:r w:rsidRPr="00AA4D57">
        <w:rPr>
          <w:rFonts w:ascii="Arial" w:hAnsi="Arial" w:cs="Arial"/>
          <w:sz w:val="24"/>
          <w:szCs w:val="24"/>
        </w:rPr>
        <w:t>Współczynnika</w:t>
      </w:r>
      <w:r>
        <w:rPr>
          <w:rFonts w:ascii="Arial" w:hAnsi="Arial" w:cs="Arial"/>
          <w:sz w:val="24"/>
          <w:szCs w:val="24"/>
        </w:rPr>
        <w:t xml:space="preserve"> Obrotów Gospodarczych</w:t>
      </w:r>
      <w:r w:rsidRPr="00AA4D57">
        <w:rPr>
          <w:rFonts w:ascii="Arial" w:hAnsi="Arial" w:cs="Arial"/>
          <w:sz w:val="24"/>
          <w:szCs w:val="24"/>
        </w:rPr>
        <w:t>:</w:t>
      </w:r>
    </w:p>
    <w:p w14:paraId="5A20D8B9" w14:textId="77777777" w:rsidR="005F0D60" w:rsidRDefault="005F0D60" w:rsidP="005575A0">
      <w:pPr>
        <w:pStyle w:val="Akapitzlist"/>
        <w:numPr>
          <w:ilvl w:val="0"/>
          <w:numId w:val="9"/>
        </w:numPr>
        <w:spacing w:before="120" w:after="120" w:line="240" w:lineRule="auto"/>
        <w:ind w:left="357" w:hanging="357"/>
        <w:jc w:val="both"/>
        <w:rPr>
          <w:rFonts w:ascii="Arial" w:hAnsi="Arial" w:cs="Arial"/>
          <w:sz w:val="24"/>
          <w:szCs w:val="24"/>
        </w:rPr>
      </w:pPr>
      <w:r w:rsidRPr="00AA4D57">
        <w:rPr>
          <w:rFonts w:ascii="Arial" w:hAnsi="Arial" w:cs="Arial"/>
          <w:sz w:val="24"/>
          <w:szCs w:val="24"/>
        </w:rPr>
        <w:t xml:space="preserve">dla </w:t>
      </w:r>
      <w:proofErr w:type="spellStart"/>
      <w:r w:rsidRPr="00AA4D57">
        <w:rPr>
          <w:rFonts w:ascii="Arial" w:hAnsi="Arial" w:cs="Arial"/>
          <w:sz w:val="24"/>
          <w:szCs w:val="24"/>
        </w:rPr>
        <w:t>grantobiorców</w:t>
      </w:r>
      <w:proofErr w:type="spellEnd"/>
      <w:r w:rsidRPr="00AA4D57">
        <w:rPr>
          <w:rFonts w:ascii="Arial" w:hAnsi="Arial" w:cs="Arial"/>
          <w:sz w:val="24"/>
          <w:szCs w:val="24"/>
        </w:rPr>
        <w:t xml:space="preserve">, którzy w miesiącu wrześniu 2020 r. wykazali obrót gospodarczy w wysokości do 15 000,00 zł = 1. Jednocześnie </w:t>
      </w:r>
      <w:proofErr w:type="spellStart"/>
      <w:r w:rsidRPr="00AA4D57">
        <w:rPr>
          <w:rFonts w:ascii="Arial" w:hAnsi="Arial" w:cs="Arial"/>
          <w:sz w:val="24"/>
          <w:szCs w:val="24"/>
        </w:rPr>
        <w:t>grantobiorca</w:t>
      </w:r>
      <w:proofErr w:type="spellEnd"/>
      <w:r w:rsidRPr="00AA4D57">
        <w:rPr>
          <w:rFonts w:ascii="Arial" w:hAnsi="Arial" w:cs="Arial"/>
          <w:sz w:val="24"/>
          <w:szCs w:val="24"/>
        </w:rPr>
        <w:t xml:space="preserve"> jest  zobowiązany do utrzymania co najmniej 1 miejsca pracy przez okres finansowania;</w:t>
      </w:r>
    </w:p>
    <w:p w14:paraId="392719F5" w14:textId="77777777" w:rsidR="005F0D60" w:rsidRPr="00E272D2" w:rsidRDefault="005F0D60" w:rsidP="005575A0">
      <w:pPr>
        <w:pStyle w:val="Akapitzlist"/>
        <w:numPr>
          <w:ilvl w:val="0"/>
          <w:numId w:val="9"/>
        </w:numPr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E272D2">
        <w:rPr>
          <w:rFonts w:ascii="Arial" w:hAnsi="Arial" w:cs="Arial"/>
          <w:sz w:val="24"/>
          <w:szCs w:val="24"/>
        </w:rPr>
        <w:t xml:space="preserve">dla </w:t>
      </w:r>
      <w:proofErr w:type="spellStart"/>
      <w:r w:rsidRPr="00E272D2">
        <w:rPr>
          <w:rFonts w:ascii="Arial" w:hAnsi="Arial" w:cs="Arial"/>
          <w:sz w:val="24"/>
          <w:szCs w:val="24"/>
        </w:rPr>
        <w:t>grantobiorców</w:t>
      </w:r>
      <w:proofErr w:type="spellEnd"/>
      <w:r w:rsidRPr="00E272D2">
        <w:rPr>
          <w:rFonts w:ascii="Arial" w:hAnsi="Arial" w:cs="Arial"/>
          <w:sz w:val="24"/>
          <w:szCs w:val="24"/>
        </w:rPr>
        <w:t xml:space="preserve">, którzy w miesiącu wrześniu 2020 r. wykazali obrót gospodarczy w wysokości powyżej 15 000,00 zł = 2. Jednocześnie </w:t>
      </w:r>
      <w:proofErr w:type="spellStart"/>
      <w:r w:rsidRPr="00E272D2">
        <w:rPr>
          <w:rFonts w:ascii="Arial" w:hAnsi="Arial" w:cs="Arial"/>
          <w:sz w:val="24"/>
          <w:szCs w:val="24"/>
        </w:rPr>
        <w:t>grantobiorca</w:t>
      </w:r>
      <w:proofErr w:type="spellEnd"/>
      <w:r w:rsidRPr="00E272D2">
        <w:rPr>
          <w:rFonts w:ascii="Arial" w:hAnsi="Arial" w:cs="Arial"/>
          <w:sz w:val="24"/>
          <w:szCs w:val="24"/>
        </w:rPr>
        <w:t xml:space="preserve"> jest  zobowiązany do utrzymania co najmniej 2 miejsc pracy przez okres finansowania;</w:t>
      </w:r>
    </w:p>
    <w:p w14:paraId="2C1BA34C" w14:textId="77777777" w:rsidR="005F0D60" w:rsidRDefault="005F0D60" w:rsidP="005F0D60">
      <w:pPr>
        <w:spacing w:after="120" w:line="240" w:lineRule="auto"/>
        <w:rPr>
          <w:rFonts w:ascii="Arial" w:eastAsia="Times New Roman" w:hAnsi="Arial" w:cs="Arial"/>
          <w:sz w:val="24"/>
          <w:szCs w:val="24"/>
        </w:rPr>
      </w:pPr>
    </w:p>
    <w:p w14:paraId="3B54658A" w14:textId="77777777" w:rsidR="005F0D60" w:rsidRDefault="005F0D60" w:rsidP="005F0D60">
      <w:pPr>
        <w:spacing w:after="120" w:line="240" w:lineRule="auto"/>
        <w:rPr>
          <w:rFonts w:ascii="Arial" w:eastAsia="Times New Roman" w:hAnsi="Arial" w:cs="Arial"/>
          <w:sz w:val="24"/>
          <w:szCs w:val="24"/>
        </w:rPr>
      </w:pPr>
      <w:bookmarkStart w:id="9" w:name="_Hlk57130938"/>
      <w:r>
        <w:rPr>
          <w:rFonts w:ascii="Arial" w:eastAsia="Times New Roman" w:hAnsi="Arial" w:cs="Arial"/>
          <w:sz w:val="24"/>
          <w:szCs w:val="24"/>
        </w:rPr>
        <w:t xml:space="preserve">Jednocześnie </w:t>
      </w:r>
      <w:proofErr w:type="spellStart"/>
      <w:r>
        <w:rPr>
          <w:rFonts w:ascii="Arial" w:eastAsia="Times New Roman" w:hAnsi="Arial" w:cs="Arial"/>
          <w:sz w:val="24"/>
          <w:szCs w:val="24"/>
        </w:rPr>
        <w:t>grantobiorca</w:t>
      </w:r>
      <w:proofErr w:type="spellEnd"/>
      <w:r>
        <w:rPr>
          <w:rFonts w:ascii="Arial" w:eastAsia="Times New Roman" w:hAnsi="Arial" w:cs="Arial"/>
          <w:sz w:val="24"/>
          <w:szCs w:val="24"/>
        </w:rPr>
        <w:t xml:space="preserve"> ma możliwość zastosowania niższego współczynnika OG niż wynikający z ww. wzoru, jednak wynoszącego nie mniej niż 1 miejsce pracy. </w:t>
      </w:r>
    </w:p>
    <w:bookmarkEnd w:id="9"/>
    <w:p w14:paraId="2FC82B30" w14:textId="77777777" w:rsidR="005F0D60" w:rsidRPr="00675706" w:rsidRDefault="005F0D60" w:rsidP="005F0D60">
      <w:pPr>
        <w:spacing w:after="120" w:line="240" w:lineRule="auto"/>
        <w:rPr>
          <w:rFonts w:ascii="Arial" w:eastAsia="Times New Roman" w:hAnsi="Arial" w:cs="Arial"/>
          <w:sz w:val="24"/>
          <w:szCs w:val="24"/>
        </w:rPr>
      </w:pPr>
    </w:p>
    <w:p w14:paraId="2D2D91ED" w14:textId="77777777" w:rsidR="005F0D60" w:rsidRDefault="005F0D60" w:rsidP="005F0D60">
      <w:pPr>
        <w:spacing w:after="12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DB5788">
        <w:rPr>
          <w:rFonts w:ascii="Arial" w:eastAsia="Times New Roman" w:hAnsi="Arial" w:cs="Arial"/>
          <w:sz w:val="24"/>
          <w:szCs w:val="24"/>
        </w:rPr>
        <w:t>Proponowane rozwiązanie, tj. zastosowanie stawki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 w:rsidRPr="00DB5788">
        <w:rPr>
          <w:rFonts w:ascii="Arial" w:eastAsia="Times New Roman" w:hAnsi="Arial" w:cs="Arial"/>
          <w:sz w:val="24"/>
          <w:szCs w:val="24"/>
        </w:rPr>
        <w:t>jednostkowej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 w:rsidRPr="00DB5788">
        <w:rPr>
          <w:rFonts w:ascii="Arial" w:eastAsia="Times New Roman" w:hAnsi="Arial" w:cs="Arial"/>
          <w:sz w:val="24"/>
          <w:szCs w:val="24"/>
        </w:rPr>
        <w:t xml:space="preserve">przyczyni się do: </w:t>
      </w:r>
    </w:p>
    <w:p w14:paraId="4844017F" w14:textId="77777777" w:rsidR="005F0D60" w:rsidRPr="00E272D2" w:rsidRDefault="005F0D60" w:rsidP="005575A0">
      <w:pPr>
        <w:pStyle w:val="Akapitzlist"/>
        <w:numPr>
          <w:ilvl w:val="0"/>
          <w:numId w:val="10"/>
        </w:numPr>
        <w:spacing w:after="12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E272D2">
        <w:rPr>
          <w:rFonts w:ascii="Arial" w:eastAsia="Times New Roman" w:hAnsi="Arial" w:cs="Arial"/>
          <w:sz w:val="24"/>
          <w:szCs w:val="24"/>
        </w:rPr>
        <w:t xml:space="preserve">Zapewnienia płynności finansowej </w:t>
      </w:r>
      <w:proofErr w:type="spellStart"/>
      <w:r w:rsidRPr="00E272D2">
        <w:rPr>
          <w:rFonts w:ascii="Arial" w:eastAsia="Times New Roman" w:hAnsi="Arial" w:cs="Arial"/>
          <w:sz w:val="24"/>
          <w:szCs w:val="24"/>
        </w:rPr>
        <w:t>grantobiorców</w:t>
      </w:r>
      <w:proofErr w:type="spellEnd"/>
      <w:r w:rsidRPr="00E272D2">
        <w:rPr>
          <w:rFonts w:ascii="Arial" w:eastAsia="Times New Roman" w:hAnsi="Arial" w:cs="Arial"/>
          <w:sz w:val="24"/>
          <w:szCs w:val="24"/>
        </w:rPr>
        <w:t xml:space="preserve"> oraz utrzymania miejsc pracy, która jest kluczowa, biorąc pod uwagę cele poddziałania 1.6.2 – </w:t>
      </w:r>
      <w:r>
        <w:rPr>
          <w:rFonts w:ascii="Arial" w:eastAsia="Times New Roman" w:hAnsi="Arial" w:cs="Arial"/>
          <w:sz w:val="24"/>
          <w:szCs w:val="24"/>
        </w:rPr>
        <w:t>w związku z </w:t>
      </w:r>
      <w:r w:rsidRPr="00E272D2">
        <w:rPr>
          <w:rFonts w:ascii="Arial" w:eastAsia="Times New Roman" w:hAnsi="Arial" w:cs="Arial"/>
          <w:sz w:val="24"/>
          <w:szCs w:val="24"/>
        </w:rPr>
        <w:t>usprawnieniem i przyspieszeniem wydatkowania środków;</w:t>
      </w:r>
    </w:p>
    <w:p w14:paraId="73FA3B27" w14:textId="77777777" w:rsidR="005F0D60" w:rsidRPr="00E272D2" w:rsidRDefault="005F0D60" w:rsidP="005575A0">
      <w:pPr>
        <w:pStyle w:val="Akapitzlist"/>
        <w:numPr>
          <w:ilvl w:val="0"/>
          <w:numId w:val="10"/>
        </w:numPr>
        <w:spacing w:after="12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E272D2">
        <w:rPr>
          <w:rFonts w:ascii="Arial" w:eastAsia="Times New Roman" w:hAnsi="Arial" w:cs="Arial"/>
          <w:sz w:val="24"/>
          <w:szCs w:val="24"/>
        </w:rPr>
        <w:t xml:space="preserve">Zmniejszenia obciążenia administracyjnego, zarówno po stronie </w:t>
      </w:r>
      <w:proofErr w:type="spellStart"/>
      <w:r w:rsidRPr="00E272D2">
        <w:rPr>
          <w:rFonts w:ascii="Arial" w:eastAsia="Times New Roman" w:hAnsi="Arial" w:cs="Arial"/>
          <w:sz w:val="24"/>
          <w:szCs w:val="24"/>
        </w:rPr>
        <w:t>grantobiorców</w:t>
      </w:r>
      <w:proofErr w:type="spellEnd"/>
      <w:r w:rsidRPr="00E272D2">
        <w:rPr>
          <w:rFonts w:ascii="Arial" w:eastAsia="Times New Roman" w:hAnsi="Arial" w:cs="Arial"/>
          <w:sz w:val="24"/>
          <w:szCs w:val="24"/>
        </w:rPr>
        <w:t xml:space="preserve">, jak i podmiotu udzielającego pomocy, dzięki zniesieniu </w:t>
      </w:r>
      <w:r>
        <w:rPr>
          <w:rFonts w:ascii="Arial" w:eastAsia="Times New Roman" w:hAnsi="Arial" w:cs="Arial"/>
          <w:sz w:val="24"/>
          <w:szCs w:val="24"/>
        </w:rPr>
        <w:t>skomplikowanych i </w:t>
      </w:r>
      <w:r w:rsidRPr="00E272D2">
        <w:rPr>
          <w:rFonts w:ascii="Arial" w:eastAsia="Times New Roman" w:hAnsi="Arial" w:cs="Arial"/>
          <w:sz w:val="24"/>
          <w:szCs w:val="24"/>
        </w:rPr>
        <w:t xml:space="preserve">czasochłonnych procedur w zakresie rozliczania wydatków (koszty wyliczone, wypłacone na podstawie stawki jednostkowej, uznaje się za udowodnione wydatki, dokładnie tak samo, jak koszty rzeczywiste potwierdzone fakturami; nie ma obowiązku gromadzenia ani opisywania dokumentów księgowych na potwierdzenie poniesienia wydatków rozliczanych uproszczoną metodą, nie ma potrzeby wyodrębniania konta bankowego, ani ewidencji księgowej przez </w:t>
      </w:r>
      <w:proofErr w:type="spellStart"/>
      <w:r w:rsidRPr="00E272D2">
        <w:rPr>
          <w:rFonts w:ascii="Arial" w:eastAsia="Times New Roman" w:hAnsi="Arial" w:cs="Arial"/>
          <w:sz w:val="24"/>
          <w:szCs w:val="24"/>
        </w:rPr>
        <w:t>grantobiorcę</w:t>
      </w:r>
      <w:proofErr w:type="spellEnd"/>
      <w:r w:rsidRPr="00E272D2">
        <w:rPr>
          <w:rFonts w:ascii="Arial" w:eastAsia="Times New Roman" w:hAnsi="Arial" w:cs="Arial"/>
          <w:sz w:val="24"/>
          <w:szCs w:val="24"/>
        </w:rPr>
        <w:t>);</w:t>
      </w:r>
    </w:p>
    <w:p w14:paraId="61BC3516" w14:textId="77777777" w:rsidR="005F0D60" w:rsidRPr="00E272D2" w:rsidRDefault="005F0D60" w:rsidP="005575A0">
      <w:pPr>
        <w:pStyle w:val="Akapitzlist"/>
        <w:numPr>
          <w:ilvl w:val="0"/>
          <w:numId w:val="10"/>
        </w:numPr>
        <w:spacing w:after="12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E272D2">
        <w:rPr>
          <w:rFonts w:ascii="Arial" w:eastAsia="Times New Roman" w:hAnsi="Arial" w:cs="Arial"/>
          <w:sz w:val="24"/>
          <w:szCs w:val="24"/>
        </w:rPr>
        <w:t xml:space="preserve">Skoncentrowania uwagi na celach i rezultatach udzielonych grantów; </w:t>
      </w:r>
    </w:p>
    <w:p w14:paraId="0C4D78D1" w14:textId="77777777" w:rsidR="005F0D60" w:rsidRPr="00E272D2" w:rsidRDefault="005F0D60" w:rsidP="005575A0">
      <w:pPr>
        <w:pStyle w:val="Akapitzlist"/>
        <w:numPr>
          <w:ilvl w:val="0"/>
          <w:numId w:val="10"/>
        </w:numPr>
        <w:spacing w:after="12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E272D2">
        <w:rPr>
          <w:rFonts w:ascii="Arial" w:eastAsia="Times New Roman" w:hAnsi="Arial" w:cs="Arial"/>
          <w:sz w:val="24"/>
          <w:szCs w:val="24"/>
        </w:rPr>
        <w:t>Zwiększenia zainteresowania grantami wśród przedsiębiorców z województwa kujawsko-pomorskiego, dla których istotną przeszkodę w sięgnięciu po potrzebne im wsparcie w ramach poddziałania 1.6.2 stanowić mogłyby dodatkowe wymogi, jakie stawiane są podmiotom otrzymującym wsparcie, w sytuacji gdy ich wydatki rozliczane są na rzeczywistych kosztach;</w:t>
      </w:r>
    </w:p>
    <w:p w14:paraId="1320AC04" w14:textId="77777777" w:rsidR="005F0D60" w:rsidRDefault="005F0D60" w:rsidP="005575A0">
      <w:pPr>
        <w:pStyle w:val="Akapitzlist"/>
        <w:numPr>
          <w:ilvl w:val="0"/>
          <w:numId w:val="10"/>
        </w:numPr>
        <w:spacing w:after="12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E272D2">
        <w:rPr>
          <w:rFonts w:ascii="Arial" w:eastAsia="Times New Roman" w:hAnsi="Arial" w:cs="Arial"/>
          <w:sz w:val="24"/>
          <w:szCs w:val="24"/>
        </w:rPr>
        <w:t xml:space="preserve">Zmniejszenia ryzyka wystąpienia nieprawidłowości w wydatkowaniu środków przez </w:t>
      </w:r>
      <w:proofErr w:type="spellStart"/>
      <w:r w:rsidRPr="00E272D2">
        <w:rPr>
          <w:rFonts w:ascii="Arial" w:eastAsia="Times New Roman" w:hAnsi="Arial" w:cs="Arial"/>
          <w:sz w:val="24"/>
          <w:szCs w:val="24"/>
        </w:rPr>
        <w:t>grantobiorców</w:t>
      </w:r>
      <w:proofErr w:type="spellEnd"/>
      <w:r w:rsidRPr="00E272D2">
        <w:rPr>
          <w:rFonts w:ascii="Arial" w:eastAsia="Times New Roman" w:hAnsi="Arial" w:cs="Arial"/>
          <w:sz w:val="24"/>
          <w:szCs w:val="24"/>
        </w:rPr>
        <w:t>;</w:t>
      </w:r>
    </w:p>
    <w:p w14:paraId="6773D0DF" w14:textId="77777777" w:rsidR="005F0D60" w:rsidRPr="00E272D2" w:rsidRDefault="005F0D60" w:rsidP="005575A0">
      <w:pPr>
        <w:pStyle w:val="Akapitzlist"/>
        <w:numPr>
          <w:ilvl w:val="0"/>
          <w:numId w:val="10"/>
        </w:numPr>
        <w:spacing w:after="12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E272D2">
        <w:rPr>
          <w:rFonts w:ascii="Arial" w:eastAsia="Times New Roman" w:hAnsi="Arial" w:cs="Arial"/>
          <w:sz w:val="24"/>
          <w:szCs w:val="24"/>
        </w:rPr>
        <w:t xml:space="preserve">Zmniejszenia strat </w:t>
      </w:r>
      <w:proofErr w:type="spellStart"/>
      <w:r w:rsidRPr="00E272D2">
        <w:rPr>
          <w:rFonts w:ascii="Arial" w:eastAsia="Times New Roman" w:hAnsi="Arial" w:cs="Arial"/>
          <w:sz w:val="24"/>
          <w:szCs w:val="24"/>
        </w:rPr>
        <w:t>grantobiorcy</w:t>
      </w:r>
      <w:proofErr w:type="spellEnd"/>
      <w:r w:rsidRPr="00E272D2">
        <w:rPr>
          <w:rFonts w:ascii="Arial" w:eastAsia="Times New Roman" w:hAnsi="Arial" w:cs="Arial"/>
          <w:sz w:val="24"/>
          <w:szCs w:val="24"/>
        </w:rPr>
        <w:t>, w przypadku wystąpienia nieoczekiwanych zdarzeń, które nie pozwolą mu na utrzymanie pełnej liczby miejsc pracy przez okres w okresie  2 miesięcy kalendarzowych licząc od dnia następującego po dniu</w:t>
      </w:r>
      <w:r>
        <w:rPr>
          <w:rFonts w:ascii="Arial" w:eastAsia="Times New Roman" w:hAnsi="Arial" w:cs="Arial"/>
          <w:sz w:val="24"/>
          <w:szCs w:val="24"/>
        </w:rPr>
        <w:t>, w </w:t>
      </w:r>
      <w:r w:rsidRPr="00E272D2">
        <w:rPr>
          <w:rFonts w:ascii="Arial" w:eastAsia="Times New Roman" w:hAnsi="Arial" w:cs="Arial"/>
          <w:sz w:val="24"/>
          <w:szCs w:val="24"/>
        </w:rPr>
        <w:t xml:space="preserve">którym złożono </w:t>
      </w:r>
      <w:r w:rsidRPr="00E272D2">
        <w:rPr>
          <w:rFonts w:ascii="Arial" w:eastAsia="Times New Roman" w:hAnsi="Arial" w:cs="Arial"/>
          <w:sz w:val="24"/>
          <w:szCs w:val="24"/>
        </w:rPr>
        <w:lastRenderedPageBreak/>
        <w:t xml:space="preserve">wniosek o wsparcie. W przypadku stawek jednostkowych, gdy ilości się zmniejszają, w sposób proporcjonalny zmniejszają się koszty (dlatego stawki jednostkowe są lepszym rozwiązaniem niż kwoty ryczałtowe – gdzie proporcjonalny związek między ilościami a płatnościami nie ma zastosowania). </w:t>
      </w:r>
    </w:p>
    <w:p w14:paraId="6120D66C" w14:textId="77777777" w:rsidR="005F0D60" w:rsidRDefault="005F0D60" w:rsidP="005F0D60">
      <w:pPr>
        <w:spacing w:after="120" w:line="240" w:lineRule="auto"/>
        <w:rPr>
          <w:rFonts w:ascii="Arial" w:eastAsia="Times New Roman" w:hAnsi="Arial" w:cs="Arial"/>
          <w:sz w:val="24"/>
          <w:szCs w:val="24"/>
        </w:rPr>
      </w:pPr>
    </w:p>
    <w:p w14:paraId="43CEDE27" w14:textId="77777777" w:rsidR="005F0D60" w:rsidRDefault="005F0D60" w:rsidP="005F0D60">
      <w:pPr>
        <w:spacing w:after="120" w:line="240" w:lineRule="auto"/>
        <w:rPr>
          <w:rFonts w:ascii="Arial" w:eastAsia="Times New Roman" w:hAnsi="Arial" w:cs="Arial"/>
          <w:sz w:val="24"/>
          <w:szCs w:val="24"/>
        </w:rPr>
      </w:pPr>
      <w:r w:rsidRPr="008403EA">
        <w:rPr>
          <w:rFonts w:ascii="Arial" w:eastAsia="Times New Roman" w:hAnsi="Arial" w:cs="Arial"/>
          <w:sz w:val="24"/>
          <w:szCs w:val="24"/>
        </w:rPr>
        <w:t>Maksymalna wysokość wsparcia uzależniona od przychodów we wrześniu 2020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 w:rsidRPr="008403EA">
        <w:rPr>
          <w:rFonts w:ascii="Arial" w:eastAsia="Times New Roman" w:hAnsi="Arial" w:cs="Arial"/>
          <w:sz w:val="24"/>
          <w:szCs w:val="24"/>
        </w:rPr>
        <w:t>r.</w:t>
      </w:r>
    </w:p>
    <w:p w14:paraId="722D4DBD" w14:textId="77777777" w:rsidR="005F0D60" w:rsidRDefault="005F0D60" w:rsidP="005F0D60">
      <w:pPr>
        <w:spacing w:after="120" w:line="240" w:lineRule="auto"/>
        <w:rPr>
          <w:rFonts w:ascii="Arial" w:eastAsia="Times New Roman" w:hAnsi="Arial" w:cs="Arial"/>
          <w:sz w:val="24"/>
          <w:szCs w:val="24"/>
        </w:rPr>
      </w:pPr>
    </w:p>
    <w:tbl>
      <w:tblPr>
        <w:tblW w:w="9634" w:type="dxa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2689"/>
        <w:gridCol w:w="3260"/>
        <w:gridCol w:w="3685"/>
      </w:tblGrid>
      <w:tr w:rsidR="005F0D60" w:rsidRPr="008403EA" w14:paraId="29351EAC" w14:textId="77777777" w:rsidTr="00B51E1E">
        <w:trPr>
          <w:trHeight w:val="1818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F0C481E" w14:textId="77777777" w:rsidR="005F0D60" w:rsidRPr="008403EA" w:rsidRDefault="005F0D60" w:rsidP="00B51E1E">
            <w:pPr>
              <w:spacing w:after="12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8403EA">
              <w:rPr>
                <w:rFonts w:ascii="Calibri" w:eastAsia="Times New Roman" w:hAnsi="Calibri" w:cs="Arial"/>
                <w:b/>
                <w:bCs/>
                <w:color w:val="000000"/>
                <w:sz w:val="28"/>
                <w:szCs w:val="28"/>
              </w:rPr>
              <w:t>Przedział przychodów za miesiąc wrzesień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5377580" w14:textId="77777777" w:rsidR="005F0D60" w:rsidRPr="008403EA" w:rsidRDefault="005F0D60" w:rsidP="00B51E1E">
            <w:pPr>
              <w:spacing w:after="12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8403EA">
              <w:rPr>
                <w:rFonts w:ascii="Calibri" w:eastAsia="Times New Roman" w:hAnsi="Calibri" w:cs="Arial"/>
                <w:b/>
                <w:bCs/>
                <w:color w:val="000000"/>
                <w:sz w:val="28"/>
                <w:szCs w:val="28"/>
              </w:rPr>
              <w:t>Liczba etatów na które przedsiębiorca może uzyskać wsparcie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BA377BB" w14:textId="77777777" w:rsidR="005F0D60" w:rsidRPr="008403EA" w:rsidRDefault="005F0D60" w:rsidP="00B51E1E">
            <w:pPr>
              <w:spacing w:after="12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8403EA">
              <w:rPr>
                <w:rFonts w:ascii="Calibri" w:eastAsia="Times New Roman" w:hAnsi="Calibri" w:cs="Arial"/>
                <w:b/>
                <w:bCs/>
                <w:color w:val="000000"/>
                <w:sz w:val="28"/>
                <w:szCs w:val="28"/>
              </w:rPr>
              <w:t>Maksymalne wsparcie na                      2 miesiące</w:t>
            </w:r>
          </w:p>
        </w:tc>
      </w:tr>
      <w:tr w:rsidR="005F0D60" w:rsidRPr="008403EA" w14:paraId="46E37368" w14:textId="77777777" w:rsidTr="00B51E1E">
        <w:trPr>
          <w:trHeight w:val="472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5E668E0" w14:textId="77777777" w:rsidR="005F0D60" w:rsidRPr="008403EA" w:rsidRDefault="005F0D60" w:rsidP="00B51E1E">
            <w:pPr>
              <w:spacing w:after="12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8403EA">
              <w:rPr>
                <w:rFonts w:ascii="Calibri" w:eastAsia="Times New Roman" w:hAnsi="Calibri" w:cs="Arial"/>
                <w:color w:val="000000"/>
                <w:sz w:val="28"/>
                <w:szCs w:val="28"/>
              </w:rPr>
              <w:t>3 000 zł -1</w:t>
            </w:r>
            <w:r>
              <w:rPr>
                <w:rFonts w:ascii="Calibri" w:eastAsia="Times New Roman" w:hAnsi="Calibri" w:cs="Arial"/>
                <w:color w:val="000000"/>
                <w:sz w:val="28"/>
                <w:szCs w:val="28"/>
              </w:rPr>
              <w:t>5</w:t>
            </w:r>
            <w:r w:rsidRPr="008403EA">
              <w:rPr>
                <w:rFonts w:ascii="Calibri" w:eastAsia="Times New Roman" w:hAnsi="Calibri" w:cs="Arial"/>
                <w:color w:val="000000"/>
                <w:sz w:val="28"/>
                <w:szCs w:val="28"/>
              </w:rPr>
              <w:t xml:space="preserve"> 000 zł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35242A7" w14:textId="77777777" w:rsidR="005F0D60" w:rsidRPr="008403EA" w:rsidRDefault="005F0D60" w:rsidP="00B51E1E">
            <w:pPr>
              <w:spacing w:after="12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8403EA">
              <w:rPr>
                <w:rFonts w:ascii="Calibri" w:eastAsia="Times New Roman" w:hAnsi="Calibri" w:cs="Arial"/>
                <w:color w:val="000000"/>
                <w:sz w:val="28"/>
                <w:szCs w:val="28"/>
              </w:rPr>
              <w:t>1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5D3BC17" w14:textId="77777777" w:rsidR="005F0D60" w:rsidRPr="008403EA" w:rsidRDefault="005F0D60" w:rsidP="00B51E1E">
            <w:pPr>
              <w:spacing w:after="12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8403EA">
              <w:rPr>
                <w:rFonts w:ascii="Calibri" w:eastAsia="Times New Roman" w:hAnsi="Calibri" w:cs="Arial"/>
                <w:color w:val="000000"/>
                <w:sz w:val="28"/>
                <w:szCs w:val="28"/>
              </w:rPr>
              <w:t>6 000,00 zł</w:t>
            </w:r>
          </w:p>
        </w:tc>
      </w:tr>
      <w:tr w:rsidR="005F0D60" w:rsidRPr="008403EA" w14:paraId="2B229B58" w14:textId="77777777" w:rsidTr="00B51E1E">
        <w:trPr>
          <w:trHeight w:val="472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ECF2756" w14:textId="77777777" w:rsidR="005F0D60" w:rsidRPr="008403EA" w:rsidRDefault="005F0D60" w:rsidP="00B51E1E">
            <w:pPr>
              <w:spacing w:after="12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8403EA">
              <w:rPr>
                <w:rFonts w:ascii="Calibri" w:eastAsia="Times New Roman" w:hAnsi="Calibri" w:cs="Arial"/>
                <w:color w:val="000000"/>
                <w:sz w:val="28"/>
                <w:szCs w:val="28"/>
              </w:rPr>
              <w:t>1</w:t>
            </w:r>
            <w:r>
              <w:rPr>
                <w:rFonts w:ascii="Calibri" w:eastAsia="Times New Roman" w:hAnsi="Calibri" w:cs="Arial"/>
                <w:color w:val="000000"/>
                <w:sz w:val="28"/>
                <w:szCs w:val="28"/>
              </w:rPr>
              <w:t>5</w:t>
            </w:r>
            <w:r w:rsidRPr="008403EA">
              <w:rPr>
                <w:rFonts w:ascii="Calibri" w:eastAsia="Times New Roman" w:hAnsi="Calibri" w:cs="Arial"/>
                <w:color w:val="000000"/>
                <w:sz w:val="28"/>
                <w:szCs w:val="28"/>
              </w:rPr>
              <w:t xml:space="preserve"> 001 zł</w:t>
            </w:r>
            <w:r>
              <w:rPr>
                <w:rFonts w:ascii="Calibri" w:eastAsia="Times New Roman" w:hAnsi="Calibri" w:cs="Arial"/>
                <w:color w:val="000000"/>
                <w:sz w:val="28"/>
                <w:szCs w:val="28"/>
              </w:rPr>
              <w:t xml:space="preserve"> </w:t>
            </w:r>
            <w:r w:rsidRPr="008403EA">
              <w:rPr>
                <w:rFonts w:ascii="Calibri" w:eastAsia="Times New Roman" w:hAnsi="Calibri" w:cs="Arial"/>
                <w:color w:val="000000"/>
                <w:sz w:val="28"/>
                <w:szCs w:val="28"/>
              </w:rPr>
              <w:t xml:space="preserve">- </w:t>
            </w:r>
            <w:r>
              <w:rPr>
                <w:rFonts w:ascii="Calibri" w:eastAsia="Times New Roman" w:hAnsi="Calibri" w:cs="Arial"/>
                <w:color w:val="000000"/>
                <w:sz w:val="28"/>
                <w:szCs w:val="28"/>
              </w:rPr>
              <w:t>i więcej</w:t>
            </w:r>
            <w:r w:rsidRPr="008403EA">
              <w:rPr>
                <w:rFonts w:ascii="Calibri" w:eastAsia="Times New Roman" w:hAnsi="Calibri" w:cs="Arial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C24DDD2" w14:textId="77777777" w:rsidR="005F0D60" w:rsidRPr="008403EA" w:rsidRDefault="005F0D60" w:rsidP="00B51E1E">
            <w:pPr>
              <w:spacing w:after="12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8403EA">
              <w:rPr>
                <w:rFonts w:ascii="Calibri" w:eastAsia="Times New Roman" w:hAnsi="Calibri" w:cs="Arial"/>
                <w:color w:val="000000"/>
                <w:sz w:val="28"/>
                <w:szCs w:val="28"/>
              </w:rPr>
              <w:t>2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D5E7104" w14:textId="77777777" w:rsidR="005F0D60" w:rsidRPr="008403EA" w:rsidRDefault="005F0D60" w:rsidP="00B51E1E">
            <w:pPr>
              <w:spacing w:after="12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8403EA">
              <w:rPr>
                <w:rFonts w:ascii="Calibri" w:eastAsia="Times New Roman" w:hAnsi="Calibri" w:cs="Arial"/>
                <w:color w:val="000000"/>
                <w:sz w:val="28"/>
                <w:szCs w:val="28"/>
              </w:rPr>
              <w:t>12 000,00 zł</w:t>
            </w:r>
          </w:p>
        </w:tc>
      </w:tr>
    </w:tbl>
    <w:p w14:paraId="69AE403B" w14:textId="77777777" w:rsidR="005F0D60" w:rsidRDefault="005F0D60" w:rsidP="005F0D60">
      <w:pPr>
        <w:spacing w:after="120" w:line="240" w:lineRule="auto"/>
        <w:rPr>
          <w:rFonts w:ascii="Arial" w:eastAsia="Times New Roman" w:hAnsi="Arial" w:cs="Arial"/>
          <w:sz w:val="24"/>
          <w:szCs w:val="24"/>
        </w:rPr>
      </w:pPr>
    </w:p>
    <w:p w14:paraId="5CE2F94A" w14:textId="77777777" w:rsidR="005F0D60" w:rsidRPr="006C072F" w:rsidRDefault="005F0D60" w:rsidP="005F0D60">
      <w:pPr>
        <w:spacing w:after="120" w:line="240" w:lineRule="auto"/>
        <w:rPr>
          <w:rFonts w:ascii="Arial" w:eastAsia="Times New Roman" w:hAnsi="Arial" w:cs="Arial"/>
          <w:b/>
          <w:sz w:val="24"/>
          <w:szCs w:val="24"/>
        </w:rPr>
      </w:pPr>
      <w:r w:rsidRPr="00DB5788">
        <w:rPr>
          <w:rFonts w:ascii="Arial" w:eastAsia="Times New Roman" w:hAnsi="Arial" w:cs="Arial"/>
          <w:b/>
          <w:sz w:val="24"/>
          <w:szCs w:val="24"/>
        </w:rPr>
        <w:t>Stawka</w:t>
      </w:r>
      <w:r w:rsidRPr="006C072F"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Pr="00DB5788">
        <w:rPr>
          <w:rFonts w:ascii="Arial" w:eastAsia="Times New Roman" w:hAnsi="Arial" w:cs="Arial"/>
          <w:b/>
          <w:sz w:val="24"/>
          <w:szCs w:val="24"/>
        </w:rPr>
        <w:t>jednostkowa</w:t>
      </w:r>
      <w:r w:rsidRPr="006C072F">
        <w:rPr>
          <w:rFonts w:ascii="Arial" w:eastAsia="Times New Roman" w:hAnsi="Arial" w:cs="Arial"/>
          <w:b/>
          <w:sz w:val="24"/>
          <w:szCs w:val="24"/>
        </w:rPr>
        <w:t xml:space="preserve"> </w:t>
      </w:r>
    </w:p>
    <w:p w14:paraId="0A826E44" w14:textId="77777777" w:rsidR="005F0D60" w:rsidRPr="006C072F" w:rsidRDefault="005F0D60" w:rsidP="005F0D60">
      <w:pPr>
        <w:spacing w:after="120" w:line="240" w:lineRule="auto"/>
        <w:jc w:val="both"/>
        <w:rPr>
          <w:rFonts w:ascii="Arial" w:eastAsia="Times New Roman" w:hAnsi="Arial" w:cs="Arial"/>
          <w:sz w:val="24"/>
          <w:szCs w:val="24"/>
          <w:u w:val="single"/>
        </w:rPr>
      </w:pPr>
      <w:r w:rsidRPr="00DB5788">
        <w:rPr>
          <w:rFonts w:ascii="Arial" w:eastAsia="Times New Roman" w:hAnsi="Arial" w:cs="Arial"/>
          <w:sz w:val="24"/>
          <w:szCs w:val="24"/>
          <w:u w:val="single"/>
        </w:rPr>
        <w:t>Przyjmuje się jedną stawkę jednostkową, w wysokości 3</w:t>
      </w:r>
      <w:r>
        <w:rPr>
          <w:rFonts w:ascii="Arial" w:eastAsia="Times New Roman" w:hAnsi="Arial" w:cs="Arial"/>
          <w:sz w:val="24"/>
          <w:szCs w:val="24"/>
          <w:u w:val="single"/>
        </w:rPr>
        <w:t xml:space="preserve"> 000,00 PLN/ na miejsce pracy/ na miesiąc</w:t>
      </w:r>
      <w:r>
        <w:rPr>
          <w:rStyle w:val="Odwoanieprzypisudolnego"/>
          <w:rFonts w:ascii="Arial" w:eastAsia="Times New Roman" w:hAnsi="Arial" w:cs="Arial"/>
          <w:sz w:val="24"/>
          <w:szCs w:val="24"/>
          <w:u w:val="single"/>
        </w:rPr>
        <w:footnoteReference w:id="29"/>
      </w:r>
      <w:r w:rsidRPr="00DB5788">
        <w:rPr>
          <w:rFonts w:ascii="Arial" w:eastAsia="Times New Roman" w:hAnsi="Arial" w:cs="Arial"/>
          <w:sz w:val="24"/>
          <w:szCs w:val="24"/>
          <w:u w:val="single"/>
        </w:rPr>
        <w:t>.</w:t>
      </w:r>
      <w:r w:rsidRPr="006C072F">
        <w:rPr>
          <w:rFonts w:ascii="Arial" w:eastAsia="Times New Roman" w:hAnsi="Arial" w:cs="Arial"/>
          <w:sz w:val="24"/>
          <w:szCs w:val="24"/>
          <w:u w:val="single"/>
        </w:rPr>
        <w:t xml:space="preserve"> </w:t>
      </w:r>
    </w:p>
    <w:p w14:paraId="48CCED23" w14:textId="77777777" w:rsidR="005F0D60" w:rsidRDefault="005F0D60" w:rsidP="005F0D60">
      <w:pPr>
        <w:spacing w:after="12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DB5788">
        <w:rPr>
          <w:rFonts w:ascii="Arial" w:eastAsia="Times New Roman" w:hAnsi="Arial" w:cs="Arial"/>
          <w:sz w:val="24"/>
          <w:szCs w:val="24"/>
        </w:rPr>
        <w:t xml:space="preserve">Wartość </w:t>
      </w:r>
      <w:r>
        <w:rPr>
          <w:rFonts w:ascii="Arial" w:eastAsia="Times New Roman" w:hAnsi="Arial" w:cs="Arial"/>
          <w:sz w:val="24"/>
          <w:szCs w:val="24"/>
        </w:rPr>
        <w:t>grantu</w:t>
      </w:r>
      <w:r w:rsidRPr="00DB5788">
        <w:rPr>
          <w:rFonts w:ascii="Arial" w:eastAsia="Times New Roman" w:hAnsi="Arial" w:cs="Arial"/>
          <w:sz w:val="24"/>
          <w:szCs w:val="24"/>
        </w:rPr>
        <w:t>, zgodnie z wnioskiem o jego przyznanie,</w:t>
      </w:r>
      <w:r>
        <w:rPr>
          <w:rFonts w:ascii="Arial" w:eastAsia="Times New Roman" w:hAnsi="Arial" w:cs="Arial"/>
          <w:sz w:val="24"/>
          <w:szCs w:val="24"/>
        </w:rPr>
        <w:t xml:space="preserve"> należy obliczyć w </w:t>
      </w:r>
      <w:r w:rsidRPr="00DB5788">
        <w:rPr>
          <w:rFonts w:ascii="Arial" w:eastAsia="Times New Roman" w:hAnsi="Arial" w:cs="Arial"/>
          <w:sz w:val="24"/>
          <w:szCs w:val="24"/>
        </w:rPr>
        <w:t>następujący sposób:</w:t>
      </w:r>
    </w:p>
    <w:p w14:paraId="78B227A9" w14:textId="77777777" w:rsidR="005F0D60" w:rsidRDefault="005F0D60" w:rsidP="005F0D60">
      <w:pPr>
        <w:spacing w:after="120" w:line="240" w:lineRule="auto"/>
        <w:rPr>
          <w:rFonts w:ascii="Arial" w:eastAsia="Times New Roman" w:hAnsi="Arial" w:cs="Arial"/>
          <w:sz w:val="24"/>
          <w:szCs w:val="24"/>
        </w:rPr>
      </w:pPr>
    </w:p>
    <w:p w14:paraId="65A87754" w14:textId="77777777" w:rsidR="005F0D60" w:rsidRDefault="005F0D60" w:rsidP="005F0D60">
      <w:pPr>
        <w:spacing w:after="120" w:line="24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>Stawka jednostkowa (3000,00 PLN)</w:t>
      </w:r>
    </w:p>
    <w:p w14:paraId="0AF6B1F4" w14:textId="77777777" w:rsidR="005F0D60" w:rsidRDefault="005F0D60" w:rsidP="005F0D60">
      <w:pPr>
        <w:spacing w:after="120" w:line="24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>x</w:t>
      </w:r>
    </w:p>
    <w:p w14:paraId="3515885A" w14:textId="77777777" w:rsidR="005F0D60" w:rsidRDefault="005F0D60" w:rsidP="005F0D60">
      <w:pPr>
        <w:spacing w:after="120" w:line="24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>liczba miejsc pracy  w przeliczeniu na pełny wymiar czasu pracy, określona w treści wniosku o przyznanie grantu (</w:t>
      </w:r>
      <w:r w:rsidRPr="00E81EED">
        <w:rPr>
          <w:rFonts w:ascii="Arial" w:hAnsi="Arial" w:cs="Arial"/>
        </w:rPr>
        <w:t xml:space="preserve">wg. </w:t>
      </w:r>
      <w:r>
        <w:rPr>
          <w:rFonts w:ascii="Arial" w:hAnsi="Arial" w:cs="Arial"/>
        </w:rPr>
        <w:t xml:space="preserve">potencjału przedsiębiorstwa wynikającego z poziomu przychodów ze sprzedaży towarów i usług osiągniętego w miesiącu wrześniu 2020 r.) </w:t>
      </w:r>
    </w:p>
    <w:p w14:paraId="161CACB4" w14:textId="77777777" w:rsidR="005F0D60" w:rsidRDefault="005F0D60" w:rsidP="005F0D60">
      <w:pPr>
        <w:spacing w:after="120" w:line="24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lastRenderedPageBreak/>
        <w:t>x</w:t>
      </w:r>
    </w:p>
    <w:p w14:paraId="651A3E38" w14:textId="77777777" w:rsidR="005F0D60" w:rsidRDefault="005F0D60" w:rsidP="005F0D60">
      <w:pPr>
        <w:spacing w:after="120" w:line="24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2 </w:t>
      </w:r>
      <w:r w:rsidRPr="00DC777A">
        <w:rPr>
          <w:rFonts w:ascii="Arial" w:hAnsi="Arial" w:cs="Arial"/>
        </w:rPr>
        <w:t>miesiące</w:t>
      </w:r>
    </w:p>
    <w:p w14:paraId="3AD1D977" w14:textId="77777777" w:rsidR="005F0D60" w:rsidRDefault="005F0D60" w:rsidP="005F0D60">
      <w:pPr>
        <w:spacing w:after="120" w:line="240" w:lineRule="auto"/>
        <w:rPr>
          <w:rFonts w:ascii="Arial" w:hAnsi="Arial" w:cs="Arial"/>
        </w:rPr>
      </w:pPr>
    </w:p>
    <w:p w14:paraId="1F906C05" w14:textId="77777777" w:rsidR="005F0D60" w:rsidRDefault="005F0D60" w:rsidP="005F0D60">
      <w:pPr>
        <w:spacing w:after="120" w:line="240" w:lineRule="auto"/>
        <w:rPr>
          <w:rFonts w:ascii="Arial" w:eastAsia="Calibri" w:hAnsi="Arial" w:cs="Arial"/>
        </w:rPr>
      </w:pPr>
      <w:r>
        <w:rPr>
          <w:rFonts w:ascii="Arial" w:hAnsi="Arial" w:cs="Arial"/>
        </w:rPr>
        <w:t xml:space="preserve">Wartość wsparcia nie może wynosić </w:t>
      </w:r>
      <w:r w:rsidRPr="00DC777A">
        <w:rPr>
          <w:rFonts w:ascii="Arial" w:hAnsi="Arial" w:cs="Arial"/>
        </w:rPr>
        <w:t>więcej ni</w:t>
      </w:r>
      <w:r>
        <w:rPr>
          <w:rFonts w:ascii="Arial" w:eastAsia="Calibri" w:hAnsi="Arial" w:cs="Arial"/>
        </w:rPr>
        <w:t>ż 12</w:t>
      </w:r>
      <w:r w:rsidRPr="00AA4D57">
        <w:rPr>
          <w:rFonts w:ascii="Arial" w:eastAsia="Calibri" w:hAnsi="Arial" w:cs="Arial"/>
        </w:rPr>
        <w:t xml:space="preserve">.000,00 zł dla jednego </w:t>
      </w:r>
      <w:proofErr w:type="spellStart"/>
      <w:r w:rsidRPr="00AA4D57">
        <w:rPr>
          <w:rFonts w:ascii="Arial" w:eastAsia="Calibri" w:hAnsi="Arial" w:cs="Arial"/>
        </w:rPr>
        <w:t>grantobiorcy</w:t>
      </w:r>
      <w:proofErr w:type="spellEnd"/>
      <w:r>
        <w:rPr>
          <w:rFonts w:ascii="Arial" w:eastAsia="Calibri" w:hAnsi="Arial" w:cs="Arial"/>
        </w:rPr>
        <w:t>.</w:t>
      </w:r>
    </w:p>
    <w:p w14:paraId="028CC1BB" w14:textId="77777777" w:rsidR="005F0D60" w:rsidRPr="00DB5788" w:rsidRDefault="005F0D60" w:rsidP="005F0D60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CF0C21A" w14:textId="77777777" w:rsidR="005F0D60" w:rsidRPr="004C32AB" w:rsidRDefault="005F0D60" w:rsidP="005575A0">
      <w:pPr>
        <w:pStyle w:val="Akapitzlist"/>
        <w:numPr>
          <w:ilvl w:val="0"/>
          <w:numId w:val="11"/>
        </w:numPr>
        <w:spacing w:after="12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4C32AB">
        <w:rPr>
          <w:rFonts w:ascii="Arial" w:eastAsia="Times New Roman" w:hAnsi="Arial" w:cs="Arial"/>
          <w:sz w:val="24"/>
          <w:szCs w:val="24"/>
        </w:rPr>
        <w:t>Wypłata środków następuje po podpisaniu umowy o powierzenie grantu, w kwocie wynikającej z kalkulacji określonej we wniosku o przyznanie grantu</w:t>
      </w:r>
      <w:r>
        <w:rPr>
          <w:rFonts w:ascii="Arial" w:eastAsia="Times New Roman" w:hAnsi="Arial" w:cs="Arial"/>
          <w:sz w:val="24"/>
          <w:szCs w:val="24"/>
        </w:rPr>
        <w:t>, w oparciu o </w:t>
      </w:r>
      <w:r w:rsidRPr="004C32AB">
        <w:rPr>
          <w:rFonts w:ascii="Arial" w:eastAsia="Times New Roman" w:hAnsi="Arial" w:cs="Arial"/>
          <w:sz w:val="24"/>
          <w:szCs w:val="24"/>
        </w:rPr>
        <w:t>przedstawione powyżej wyliczenie;</w:t>
      </w:r>
    </w:p>
    <w:p w14:paraId="6B534EDD" w14:textId="77777777" w:rsidR="005F0D60" w:rsidRPr="004C32AB" w:rsidRDefault="005F0D60" w:rsidP="005575A0">
      <w:pPr>
        <w:pStyle w:val="Akapitzlist"/>
        <w:numPr>
          <w:ilvl w:val="0"/>
          <w:numId w:val="11"/>
        </w:numPr>
        <w:spacing w:after="120" w:line="240" w:lineRule="auto"/>
        <w:jc w:val="both"/>
        <w:rPr>
          <w:rFonts w:ascii="Arial" w:hAnsi="Arial" w:cs="Arial"/>
          <w:sz w:val="24"/>
          <w:szCs w:val="24"/>
        </w:rPr>
      </w:pPr>
      <w:r w:rsidRPr="004C32AB">
        <w:rPr>
          <w:rFonts w:ascii="Arial" w:eastAsia="Times New Roman" w:hAnsi="Arial" w:cs="Arial"/>
          <w:sz w:val="24"/>
          <w:szCs w:val="24"/>
        </w:rPr>
        <w:t xml:space="preserve">Wartość grantu jest określona przy założeniu, że maksymalna wartość </w:t>
      </w:r>
      <w:r w:rsidRPr="004C32AB">
        <w:rPr>
          <w:rFonts w:ascii="Arial" w:hAnsi="Arial" w:cs="Arial"/>
          <w:sz w:val="24"/>
          <w:szCs w:val="24"/>
        </w:rPr>
        <w:t xml:space="preserve">wsparcia udzielanego w formie grantu nie może wynosić więcej niż dwukrotność współczynnika wartości obrotów (przychodów ze sprzedaży towarów i usług) osiągniętych w miesiącu wrześniu 2020 r. oraz nie może przekroczyć kwoty 12.000,00 zł dla jednego </w:t>
      </w:r>
      <w:proofErr w:type="spellStart"/>
      <w:r w:rsidRPr="004C32AB">
        <w:rPr>
          <w:rFonts w:ascii="Arial" w:hAnsi="Arial" w:cs="Arial"/>
          <w:sz w:val="24"/>
          <w:szCs w:val="24"/>
        </w:rPr>
        <w:t>grantobiorcy</w:t>
      </w:r>
      <w:proofErr w:type="spellEnd"/>
      <w:r w:rsidRPr="004C32AB">
        <w:rPr>
          <w:rFonts w:ascii="Arial" w:hAnsi="Arial" w:cs="Arial"/>
          <w:sz w:val="24"/>
          <w:szCs w:val="24"/>
        </w:rPr>
        <w:t xml:space="preserve">. </w:t>
      </w:r>
    </w:p>
    <w:p w14:paraId="760568F2" w14:textId="77777777" w:rsidR="005F0D60" w:rsidRDefault="005F0D60" w:rsidP="005F0D60">
      <w:pPr>
        <w:spacing w:after="120" w:line="240" w:lineRule="auto"/>
        <w:rPr>
          <w:rFonts w:ascii="Arial" w:eastAsia="Times New Roman" w:hAnsi="Arial" w:cs="Arial"/>
          <w:sz w:val="24"/>
          <w:szCs w:val="24"/>
        </w:rPr>
      </w:pPr>
    </w:p>
    <w:p w14:paraId="48980513" w14:textId="77777777" w:rsidR="005F0D60" w:rsidRPr="00DA3CFA" w:rsidRDefault="005F0D60" w:rsidP="005F0D60">
      <w:pPr>
        <w:spacing w:after="120" w:line="240" w:lineRule="auto"/>
        <w:rPr>
          <w:rFonts w:ascii="Arial" w:eastAsia="Times New Roman" w:hAnsi="Arial" w:cs="Arial"/>
          <w:b/>
          <w:sz w:val="24"/>
          <w:szCs w:val="24"/>
        </w:rPr>
      </w:pPr>
      <w:r w:rsidRPr="00DB5788">
        <w:rPr>
          <w:rFonts w:ascii="Arial" w:eastAsia="Times New Roman" w:hAnsi="Arial" w:cs="Arial"/>
          <w:b/>
          <w:sz w:val="24"/>
          <w:szCs w:val="24"/>
        </w:rPr>
        <w:t>Metodologia wyliczenia stawki jednostkowej</w:t>
      </w:r>
      <w:r w:rsidRPr="00DA3CFA">
        <w:rPr>
          <w:rFonts w:ascii="Arial" w:eastAsia="Times New Roman" w:hAnsi="Arial" w:cs="Arial"/>
          <w:b/>
          <w:sz w:val="24"/>
          <w:szCs w:val="24"/>
        </w:rPr>
        <w:t xml:space="preserve"> </w:t>
      </w:r>
    </w:p>
    <w:p w14:paraId="0B0778CE" w14:textId="77777777" w:rsidR="005F0D60" w:rsidRPr="00DA3CFA" w:rsidRDefault="005F0D60" w:rsidP="005F0D60">
      <w:pPr>
        <w:spacing w:after="120" w:line="240" w:lineRule="auto"/>
        <w:rPr>
          <w:rFonts w:ascii="Arial" w:eastAsia="Times New Roman" w:hAnsi="Arial" w:cs="Arial"/>
          <w:b/>
          <w:sz w:val="24"/>
          <w:szCs w:val="24"/>
        </w:rPr>
      </w:pPr>
    </w:p>
    <w:p w14:paraId="38B23494" w14:textId="77777777" w:rsidR="005F0D60" w:rsidRDefault="005F0D60" w:rsidP="005F0D60">
      <w:pPr>
        <w:spacing w:after="120" w:line="240" w:lineRule="auto"/>
        <w:rPr>
          <w:rFonts w:ascii="Arial" w:eastAsia="Times New Roman" w:hAnsi="Arial" w:cs="Arial"/>
          <w:sz w:val="24"/>
          <w:szCs w:val="24"/>
        </w:rPr>
      </w:pPr>
      <w:r w:rsidRPr="00DB5788">
        <w:rPr>
          <w:rFonts w:ascii="Arial" w:eastAsia="Times New Roman" w:hAnsi="Arial" w:cs="Arial"/>
          <w:sz w:val="24"/>
          <w:szCs w:val="24"/>
        </w:rPr>
        <w:t>Do ustalenia metodologii użyto obiektywnych informacji –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 w:rsidRPr="00DB5788">
        <w:rPr>
          <w:rFonts w:ascii="Arial" w:eastAsia="Times New Roman" w:hAnsi="Arial" w:cs="Arial"/>
          <w:sz w:val="24"/>
          <w:szCs w:val="24"/>
        </w:rPr>
        <w:t xml:space="preserve">danych statystycznych. </w:t>
      </w:r>
    </w:p>
    <w:p w14:paraId="2797DF05" w14:textId="77777777" w:rsidR="005F0D60" w:rsidRDefault="005F0D60" w:rsidP="005F0D60">
      <w:pPr>
        <w:spacing w:after="120" w:line="240" w:lineRule="auto"/>
        <w:rPr>
          <w:rFonts w:ascii="Arial" w:eastAsia="Times New Roman" w:hAnsi="Arial" w:cs="Arial"/>
          <w:sz w:val="24"/>
          <w:szCs w:val="24"/>
        </w:rPr>
      </w:pPr>
    </w:p>
    <w:p w14:paraId="085380B6" w14:textId="77777777" w:rsidR="005F0D60" w:rsidRPr="00674F57" w:rsidRDefault="005F0D60" w:rsidP="005575A0">
      <w:pPr>
        <w:pStyle w:val="Akapitzlist"/>
        <w:numPr>
          <w:ilvl w:val="0"/>
          <w:numId w:val="12"/>
        </w:numPr>
        <w:spacing w:after="12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674F57">
        <w:rPr>
          <w:rFonts w:ascii="Arial" w:eastAsia="Times New Roman" w:hAnsi="Arial" w:cs="Arial"/>
          <w:sz w:val="24"/>
          <w:szCs w:val="24"/>
        </w:rPr>
        <w:t>Minimalne wynagrodzenie za pracę w 2020 r. (w oparciu o Rozporządzenie Rady Ministrów z dnia 10 września 2019 r. w sprawie wysokości minimalnego wynagrodzenia za pracę oraz wysokości minimalnej stawki godzinowej w 2020 r., Dz.U. 2019 poz. 1778) wynosi 2600,00 PLN. W sytuacji, gdy przedsiębiorstwo zatrudnia pracownika na podstawie umowy o pracę w pełnym wymiarze godzin, całkowity koszt jego zatrudnienia wynosi 3132,48 PLN (2600 PLN + 532,48 PLN), tj. wynosi łącznie 3132,48 PLN.</w:t>
      </w:r>
    </w:p>
    <w:p w14:paraId="067D7AF2" w14:textId="77777777" w:rsidR="005F0D60" w:rsidRPr="00674F57" w:rsidRDefault="005F0D60" w:rsidP="005575A0">
      <w:pPr>
        <w:pStyle w:val="Akapitzlist"/>
        <w:numPr>
          <w:ilvl w:val="0"/>
          <w:numId w:val="12"/>
        </w:numPr>
        <w:spacing w:after="12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674F57">
        <w:rPr>
          <w:rFonts w:ascii="Arial" w:eastAsia="Times New Roman" w:hAnsi="Arial" w:cs="Arial"/>
          <w:sz w:val="24"/>
          <w:szCs w:val="24"/>
        </w:rPr>
        <w:t xml:space="preserve">Zgodnie z Komunikatem Prezesa Głównego </w:t>
      </w:r>
      <w:r>
        <w:rPr>
          <w:rFonts w:ascii="Arial" w:eastAsia="Times New Roman" w:hAnsi="Arial" w:cs="Arial"/>
          <w:sz w:val="24"/>
          <w:szCs w:val="24"/>
        </w:rPr>
        <w:t>Urzędu Statystycznego z dnia 10 </w:t>
      </w:r>
      <w:r w:rsidRPr="00674F57">
        <w:rPr>
          <w:rFonts w:ascii="Arial" w:eastAsia="Times New Roman" w:hAnsi="Arial" w:cs="Arial"/>
          <w:sz w:val="24"/>
          <w:szCs w:val="24"/>
        </w:rPr>
        <w:t>listopada 2020 r. w sprawie przeciętnego wynagrodzenia w trzecim kwartale 2020 r., przeciętne wynagrodzenie brutto pracownika w Polsce wyniosło 5168,93</w:t>
      </w:r>
      <w:r>
        <w:rPr>
          <w:rFonts w:ascii="Arial" w:eastAsia="Times New Roman" w:hAnsi="Arial" w:cs="Arial"/>
          <w:sz w:val="24"/>
          <w:szCs w:val="24"/>
        </w:rPr>
        <w:t> </w:t>
      </w:r>
      <w:r w:rsidRPr="00674F57">
        <w:rPr>
          <w:rFonts w:ascii="Arial" w:eastAsia="Times New Roman" w:hAnsi="Arial" w:cs="Arial"/>
          <w:sz w:val="24"/>
          <w:szCs w:val="24"/>
        </w:rPr>
        <w:t xml:space="preserve">PLN. Całkowity koszt jego zatrudnienia wraz z kosztami leżącymi po stronie pracodawcy wynosi 6227,53 PLN. </w:t>
      </w:r>
    </w:p>
    <w:p w14:paraId="16E24B91" w14:textId="77777777" w:rsidR="005F0D60" w:rsidRDefault="005F0D60" w:rsidP="005F0D60">
      <w:pPr>
        <w:spacing w:after="12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DB5788">
        <w:rPr>
          <w:rFonts w:ascii="Arial" w:eastAsia="Times New Roman" w:hAnsi="Arial" w:cs="Arial"/>
          <w:sz w:val="24"/>
          <w:szCs w:val="24"/>
        </w:rPr>
        <w:t xml:space="preserve">Założeniem wsparcia udzielanego w ramach projektu grantowego w poddziałaniu </w:t>
      </w:r>
      <w:r>
        <w:rPr>
          <w:rFonts w:ascii="Arial" w:eastAsia="Times New Roman" w:hAnsi="Arial" w:cs="Arial"/>
          <w:sz w:val="24"/>
          <w:szCs w:val="24"/>
        </w:rPr>
        <w:t>1.6.2</w:t>
      </w:r>
      <w:r w:rsidRPr="00DB5788">
        <w:rPr>
          <w:rFonts w:ascii="Arial" w:eastAsia="Times New Roman" w:hAnsi="Arial" w:cs="Arial"/>
          <w:sz w:val="24"/>
          <w:szCs w:val="24"/>
        </w:rPr>
        <w:t xml:space="preserve"> jest szybka</w:t>
      </w:r>
      <w:r>
        <w:rPr>
          <w:rFonts w:ascii="Arial" w:eastAsia="Times New Roman" w:hAnsi="Arial" w:cs="Arial"/>
          <w:sz w:val="24"/>
          <w:szCs w:val="24"/>
        </w:rPr>
        <w:t xml:space="preserve"> pomoc finansowa </w:t>
      </w:r>
      <w:r w:rsidRPr="00DB5788">
        <w:rPr>
          <w:rFonts w:ascii="Arial" w:eastAsia="Times New Roman" w:hAnsi="Arial" w:cs="Arial"/>
          <w:sz w:val="24"/>
          <w:szCs w:val="24"/>
        </w:rPr>
        <w:t>dla</w:t>
      </w:r>
      <w:r w:rsidRPr="00132E00">
        <w:t xml:space="preserve"> </w:t>
      </w:r>
      <w:r w:rsidRPr="00132E00">
        <w:rPr>
          <w:rFonts w:ascii="Arial" w:hAnsi="Arial" w:cs="Arial"/>
          <w:sz w:val="24"/>
          <w:szCs w:val="24"/>
        </w:rPr>
        <w:t>mikro i małych przedsiębiorstw, reprezentujących branżę gastronomiczną oraz działalności służące poprawie kondycji fizycznej</w:t>
      </w:r>
      <w:r w:rsidRPr="00DB5788">
        <w:rPr>
          <w:rFonts w:ascii="Arial" w:eastAsia="Times New Roman" w:hAnsi="Arial" w:cs="Arial"/>
          <w:sz w:val="24"/>
          <w:szCs w:val="24"/>
        </w:rPr>
        <w:t>, które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 w:rsidRPr="00DB5788">
        <w:rPr>
          <w:rFonts w:ascii="Arial" w:eastAsia="Times New Roman" w:hAnsi="Arial" w:cs="Arial"/>
          <w:sz w:val="24"/>
          <w:szCs w:val="24"/>
        </w:rPr>
        <w:t>odnotowują znaczny</w:t>
      </w:r>
      <w:r>
        <w:rPr>
          <w:rFonts w:ascii="Arial" w:eastAsia="Times New Roman" w:hAnsi="Arial" w:cs="Arial"/>
          <w:sz w:val="24"/>
          <w:szCs w:val="24"/>
        </w:rPr>
        <w:t xml:space="preserve"> spadek obrotów (o co najmniej 50</w:t>
      </w:r>
      <w:r w:rsidRPr="00DB5788">
        <w:rPr>
          <w:rFonts w:ascii="Arial" w:eastAsia="Times New Roman" w:hAnsi="Arial" w:cs="Arial"/>
          <w:sz w:val="24"/>
          <w:szCs w:val="24"/>
        </w:rPr>
        <w:t>%) w związku z pandemią.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</w:p>
    <w:p w14:paraId="0279AF41" w14:textId="77777777" w:rsidR="005F0D60" w:rsidRDefault="005F0D60" w:rsidP="005F0D60">
      <w:pPr>
        <w:spacing w:after="12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DB5788">
        <w:rPr>
          <w:rFonts w:ascii="Arial" w:eastAsia="Times New Roman" w:hAnsi="Arial" w:cs="Arial"/>
          <w:sz w:val="24"/>
          <w:szCs w:val="24"/>
        </w:rPr>
        <w:t>Przy takim założeniu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 w:rsidRPr="00DB5788">
        <w:rPr>
          <w:rFonts w:ascii="Arial" w:eastAsia="Times New Roman" w:hAnsi="Arial" w:cs="Arial"/>
          <w:sz w:val="24"/>
          <w:szCs w:val="24"/>
        </w:rPr>
        <w:t xml:space="preserve">każde ustalenie różnych wartości stawek jednostkowych byłoby nieracjonalne, i wydłużyłoby proces oceny wniosków o przyznanie </w:t>
      </w:r>
      <w:r>
        <w:rPr>
          <w:rFonts w:ascii="Arial" w:eastAsia="Times New Roman" w:hAnsi="Arial" w:cs="Arial"/>
          <w:sz w:val="24"/>
          <w:szCs w:val="24"/>
        </w:rPr>
        <w:t>grantów w </w:t>
      </w:r>
      <w:r w:rsidRPr="00DB5788">
        <w:rPr>
          <w:rFonts w:ascii="Arial" w:eastAsia="Times New Roman" w:hAnsi="Arial" w:cs="Arial"/>
          <w:sz w:val="24"/>
          <w:szCs w:val="24"/>
        </w:rPr>
        <w:t>projekcie</w:t>
      </w:r>
      <w:r>
        <w:rPr>
          <w:rFonts w:ascii="Arial" w:eastAsia="Times New Roman" w:hAnsi="Arial" w:cs="Arial"/>
          <w:sz w:val="24"/>
          <w:szCs w:val="24"/>
        </w:rPr>
        <w:t xml:space="preserve">. </w:t>
      </w:r>
    </w:p>
    <w:p w14:paraId="1144FF39" w14:textId="77777777" w:rsidR="005F0D60" w:rsidRDefault="005F0D60" w:rsidP="005F0D60">
      <w:pPr>
        <w:spacing w:after="12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DB5788">
        <w:rPr>
          <w:rFonts w:ascii="Arial" w:eastAsia="Times New Roman" w:hAnsi="Arial" w:cs="Arial"/>
          <w:sz w:val="24"/>
          <w:szCs w:val="24"/>
        </w:rPr>
        <w:lastRenderedPageBreak/>
        <w:t>W związku z powyższym, bazując na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 w:rsidRPr="00DB5788">
        <w:rPr>
          <w:rFonts w:ascii="Arial" w:eastAsia="Times New Roman" w:hAnsi="Arial" w:cs="Arial"/>
          <w:sz w:val="24"/>
          <w:szCs w:val="24"/>
        </w:rPr>
        <w:t>dostępnych danych, iż przy obecnym minimalnym wynagrodzeniu (2600 zł brutto / 1 pełny etat) koszt dla pracodawcy wynosi 3132,48 PLN, przyjmując zaokrąglenie do pełnych tysięcy, ustala się stawkę jednostkową w wysokości 3000 zł, w przeliczeniu na pełny etat/ pełny wymiar czasu pracy.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</w:p>
    <w:p w14:paraId="1EFFE070" w14:textId="77777777" w:rsidR="005F0D60" w:rsidRDefault="005F0D60" w:rsidP="005F0D60">
      <w:pPr>
        <w:spacing w:after="120" w:line="240" w:lineRule="auto"/>
        <w:rPr>
          <w:rFonts w:ascii="Arial" w:eastAsia="Times New Roman" w:hAnsi="Arial" w:cs="Arial"/>
          <w:sz w:val="24"/>
          <w:szCs w:val="24"/>
        </w:rPr>
      </w:pPr>
    </w:p>
    <w:p w14:paraId="5951F20B" w14:textId="77777777" w:rsidR="005F0D60" w:rsidRPr="00674F57" w:rsidRDefault="005F0D60" w:rsidP="005575A0">
      <w:pPr>
        <w:pStyle w:val="Akapitzlist"/>
        <w:numPr>
          <w:ilvl w:val="0"/>
          <w:numId w:val="13"/>
        </w:numPr>
        <w:spacing w:after="12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674F57">
        <w:rPr>
          <w:rFonts w:ascii="Arial" w:eastAsia="Times New Roman" w:hAnsi="Arial" w:cs="Arial"/>
          <w:sz w:val="24"/>
          <w:szCs w:val="24"/>
        </w:rPr>
        <w:t>Przyjmując taką wartość stawki jednostkowej, nie zachodzi ryzyko nadmiernego kompensowania kosztów przedsiębiorcy, biorąc pod uwagę minimalną kwotę wynagrodzenia za pracę w 2020 r. w Polsce (wraz z kosztami pracodawcy) – która jest wyższa, niż ustalona stawka jednostkowa;</w:t>
      </w:r>
    </w:p>
    <w:p w14:paraId="37BF632B" w14:textId="77777777" w:rsidR="005F0D60" w:rsidRPr="00674F57" w:rsidRDefault="005F0D60" w:rsidP="005575A0">
      <w:pPr>
        <w:pStyle w:val="Akapitzlist"/>
        <w:numPr>
          <w:ilvl w:val="0"/>
          <w:numId w:val="13"/>
        </w:numPr>
        <w:spacing w:after="12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674F57">
        <w:rPr>
          <w:rFonts w:ascii="Arial" w:eastAsia="Times New Roman" w:hAnsi="Arial" w:cs="Arial"/>
          <w:sz w:val="24"/>
          <w:szCs w:val="24"/>
        </w:rPr>
        <w:t>Biorąc pod uwagę przeciętny koszt wynagrodzenia pracownika w trzecim kwartale 2020 r. wraz z kosztami leżącymi po stronie pracodawcy (</w:t>
      </w:r>
      <w:r w:rsidRPr="00674F57">
        <w:rPr>
          <w:rFonts w:ascii="Arial" w:hAnsi="Arial" w:cs="Arial"/>
          <w:sz w:val="24"/>
          <w:szCs w:val="24"/>
        </w:rPr>
        <w:t>6 227,53</w:t>
      </w:r>
      <w:r w:rsidRPr="00674F57">
        <w:rPr>
          <w:rFonts w:ascii="Arial" w:eastAsia="Times New Roman" w:hAnsi="Arial" w:cs="Arial"/>
          <w:sz w:val="24"/>
          <w:szCs w:val="24"/>
        </w:rPr>
        <w:t xml:space="preserve"> PLN), stawka jednostkowa w wysokości 3000,00 PLN/ pełny etat/ miesięcznie może być dla większości podmiotów nie wystarczająca, niemniej jednak należy </w:t>
      </w:r>
      <w:r w:rsidRPr="00674F57">
        <w:rPr>
          <w:rFonts w:ascii="Arial" w:eastAsia="Times New Roman" w:hAnsi="Arial" w:cs="Arial"/>
          <w:sz w:val="24"/>
          <w:szCs w:val="24"/>
          <w:u w:val="single"/>
        </w:rPr>
        <w:t>uznać ją jako komplementarny element szerszego spektrum dzia</w:t>
      </w:r>
      <w:r>
        <w:rPr>
          <w:rFonts w:ascii="Arial" w:eastAsia="Times New Roman" w:hAnsi="Arial" w:cs="Arial"/>
          <w:sz w:val="24"/>
          <w:szCs w:val="24"/>
          <w:u w:val="single"/>
        </w:rPr>
        <w:t>łań na szczeblu krajowym i </w:t>
      </w:r>
      <w:r w:rsidRPr="00674F57">
        <w:rPr>
          <w:rFonts w:ascii="Arial" w:eastAsia="Times New Roman" w:hAnsi="Arial" w:cs="Arial"/>
          <w:sz w:val="24"/>
          <w:szCs w:val="24"/>
          <w:u w:val="single"/>
        </w:rPr>
        <w:t>lokalnym</w:t>
      </w:r>
      <w:r w:rsidRPr="00674F57">
        <w:rPr>
          <w:rFonts w:ascii="Arial" w:eastAsia="Times New Roman" w:hAnsi="Arial" w:cs="Arial"/>
          <w:sz w:val="24"/>
          <w:szCs w:val="24"/>
        </w:rPr>
        <w:t xml:space="preserve"> (tarcza antykryzysowa, programy gminne, oferty kredytów obrotowych na rynku komercyjnym, inne wsparcie z programów operacyjnych, takich jak PO IR, PO WER, itp.).</w:t>
      </w:r>
    </w:p>
    <w:p w14:paraId="444C33ED" w14:textId="77777777" w:rsidR="005F0D60" w:rsidRPr="00674F57" w:rsidRDefault="005F0D60" w:rsidP="005575A0">
      <w:pPr>
        <w:pStyle w:val="Akapitzlist"/>
        <w:numPr>
          <w:ilvl w:val="0"/>
          <w:numId w:val="13"/>
        </w:numPr>
        <w:spacing w:after="120" w:line="240" w:lineRule="auto"/>
        <w:jc w:val="both"/>
        <w:rPr>
          <w:rFonts w:ascii="Arial" w:hAnsi="Arial" w:cs="Arial"/>
          <w:sz w:val="24"/>
          <w:szCs w:val="24"/>
        </w:rPr>
      </w:pPr>
      <w:r w:rsidRPr="00674F57">
        <w:rPr>
          <w:rFonts w:ascii="Arial" w:eastAsia="Times New Roman" w:hAnsi="Arial" w:cs="Arial"/>
          <w:sz w:val="24"/>
          <w:szCs w:val="24"/>
        </w:rPr>
        <w:t xml:space="preserve">Ustalona stawka jednostkowa jest dostosowana do potrzeb przedsiębiorców, </w:t>
      </w:r>
      <w:r w:rsidRPr="00674F57">
        <w:rPr>
          <w:rFonts w:ascii="Arial" w:hAnsi="Arial" w:cs="Arial"/>
          <w:sz w:val="24"/>
          <w:szCs w:val="24"/>
        </w:rPr>
        <w:t>objętych zakazem lub bardzo znaczącym ograniczeniem możliwości wykonywania usług, będących skutkiem obostrzeń nakładanych przez Radę Ministrów na rodzaje działalności gospodarczej mogące sprzyjać rozprzestrzenianiu się wirusa SARS-CoV-2, czego konsekwencją jest znaczące pogorszenie warunków finansowych ich funkcjonowania, w tym zwłaszcza znaczący spadek obrotów.</w:t>
      </w:r>
    </w:p>
    <w:p w14:paraId="3A70D3A1" w14:textId="77777777" w:rsidR="005F0D60" w:rsidRPr="00674F57" w:rsidRDefault="005F0D60" w:rsidP="005575A0">
      <w:pPr>
        <w:pStyle w:val="Akapitzlist"/>
        <w:numPr>
          <w:ilvl w:val="0"/>
          <w:numId w:val="13"/>
        </w:numPr>
        <w:spacing w:after="12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674F57">
        <w:rPr>
          <w:rFonts w:ascii="Arial" w:eastAsia="Times New Roman" w:hAnsi="Arial" w:cs="Arial"/>
          <w:sz w:val="24"/>
          <w:szCs w:val="24"/>
        </w:rPr>
        <w:t xml:space="preserve">Przyjęty horyzont czasowy wsparcia, tj. 2 miesiące stanowi minimalny okres, jaki przy obecnym stanie wiedzy należy uznać za krytyczny w kontekście utrzymania prowadzonej działalności gospodarczej. Wskazany okres wykracza poza proponowane instrumenty wsparcia na poziomie rządowym (proponowane </w:t>
      </w:r>
      <w:r w:rsidRPr="00674F57">
        <w:rPr>
          <w:rFonts w:ascii="Arial" w:hAnsi="Arial" w:cs="Arial"/>
          <w:sz w:val="24"/>
          <w:szCs w:val="24"/>
        </w:rPr>
        <w:t>główne rozwiązania pomocowe z tarczy branżowej 6.0</w:t>
      </w:r>
      <w:r w:rsidRPr="00674F57">
        <w:rPr>
          <w:rFonts w:ascii="Arial" w:eastAsia="Times New Roman" w:hAnsi="Arial" w:cs="Arial"/>
          <w:sz w:val="24"/>
          <w:szCs w:val="24"/>
        </w:rPr>
        <w:t>), np. okres zwolnienia ze składek ZUS dla przedsiębiorców za miesiąc listopad br., a proponowane wsparcie kapitału obrotowego w postaci dotacji na pokrycie bieżących kosztów prowadzenia działalności gospodarczej w wysokości 5000,00 zł jest niewystarczające</w:t>
      </w:r>
      <w:r>
        <w:rPr>
          <w:rFonts w:ascii="Arial" w:eastAsia="Times New Roman" w:hAnsi="Arial" w:cs="Arial"/>
          <w:sz w:val="24"/>
          <w:szCs w:val="24"/>
        </w:rPr>
        <w:t>, w </w:t>
      </w:r>
      <w:r w:rsidRPr="00674F57">
        <w:rPr>
          <w:rFonts w:ascii="Arial" w:eastAsia="Times New Roman" w:hAnsi="Arial" w:cs="Arial"/>
          <w:sz w:val="24"/>
          <w:szCs w:val="24"/>
        </w:rPr>
        <w:t xml:space="preserve">kontekście ogromnych potrzeb sektora branży gastronomicznej i </w:t>
      </w:r>
      <w:proofErr w:type="spellStart"/>
      <w:r w:rsidRPr="00674F57">
        <w:rPr>
          <w:rFonts w:ascii="Arial" w:eastAsia="Times New Roman" w:hAnsi="Arial" w:cs="Arial"/>
          <w:sz w:val="24"/>
          <w:szCs w:val="24"/>
        </w:rPr>
        <w:t>firness</w:t>
      </w:r>
      <w:proofErr w:type="spellEnd"/>
      <w:r w:rsidRPr="00674F57">
        <w:rPr>
          <w:rFonts w:ascii="Arial" w:eastAsia="Times New Roman" w:hAnsi="Arial" w:cs="Arial"/>
          <w:sz w:val="24"/>
          <w:szCs w:val="24"/>
        </w:rPr>
        <w:t xml:space="preserve">. Ponadto, w związku z dostępną alokacją i potencjalną podażą wniosków, ustanowienie dłuższych okresów wsparcia generowało by znaczące ograniczenie podmiotów mogących sięgnąć po wsparcie. </w:t>
      </w:r>
    </w:p>
    <w:p w14:paraId="15739ABD" w14:textId="77777777" w:rsidR="005F0D60" w:rsidRDefault="005F0D60" w:rsidP="005F0D60">
      <w:pPr>
        <w:spacing w:after="120" w:line="240" w:lineRule="auto"/>
        <w:rPr>
          <w:rFonts w:ascii="Arial" w:eastAsia="Times New Roman" w:hAnsi="Arial" w:cs="Arial"/>
          <w:sz w:val="24"/>
          <w:szCs w:val="24"/>
        </w:rPr>
      </w:pPr>
    </w:p>
    <w:p w14:paraId="0F03F092" w14:textId="77777777" w:rsidR="005F0D60" w:rsidRPr="006A69BA" w:rsidRDefault="005F0D60" w:rsidP="005F0D60">
      <w:pPr>
        <w:spacing w:after="120" w:line="240" w:lineRule="auto"/>
        <w:jc w:val="both"/>
        <w:rPr>
          <w:rFonts w:ascii="Arial" w:eastAsia="Times New Roman" w:hAnsi="Arial" w:cs="Arial"/>
          <w:sz w:val="24"/>
          <w:szCs w:val="24"/>
          <w:u w:val="single"/>
        </w:rPr>
      </w:pPr>
      <w:r w:rsidRPr="00DB5788">
        <w:rPr>
          <w:rFonts w:ascii="Arial" w:eastAsia="Times New Roman" w:hAnsi="Arial" w:cs="Arial"/>
          <w:sz w:val="24"/>
          <w:szCs w:val="24"/>
          <w:u w:val="single"/>
        </w:rPr>
        <w:t>Niniejsze wyliczenie stawki jednostkowej jest sprawiedliwe, oraz weryfikowalne -oparte na powszechnie dostępnych, rzetelnych danych.</w:t>
      </w:r>
      <w:r w:rsidRPr="006A69BA">
        <w:rPr>
          <w:rFonts w:ascii="Arial" w:eastAsia="Times New Roman" w:hAnsi="Arial" w:cs="Arial"/>
          <w:sz w:val="24"/>
          <w:szCs w:val="24"/>
          <w:u w:val="single"/>
        </w:rPr>
        <w:t xml:space="preserve"> </w:t>
      </w:r>
    </w:p>
    <w:p w14:paraId="2530D573" w14:textId="77777777" w:rsidR="005F0D60" w:rsidRDefault="005F0D60" w:rsidP="005F0D60">
      <w:pPr>
        <w:spacing w:after="120" w:line="240" w:lineRule="auto"/>
        <w:rPr>
          <w:rFonts w:ascii="Arial" w:eastAsia="Times New Roman" w:hAnsi="Arial" w:cs="Arial"/>
          <w:sz w:val="24"/>
          <w:szCs w:val="24"/>
        </w:rPr>
      </w:pPr>
    </w:p>
    <w:p w14:paraId="5D797065" w14:textId="77777777" w:rsidR="005F0D60" w:rsidRDefault="005F0D60" w:rsidP="005F0D60">
      <w:pPr>
        <w:spacing w:after="12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DB5788">
        <w:rPr>
          <w:rFonts w:ascii="Arial" w:eastAsia="Times New Roman" w:hAnsi="Arial" w:cs="Arial"/>
          <w:sz w:val="24"/>
          <w:szCs w:val="24"/>
        </w:rPr>
        <w:lastRenderedPageBreak/>
        <w:t>Przyjęta stawka jednostkowa ma jasny i bezpośredni związek z celem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 w:rsidRPr="00DB5788">
        <w:rPr>
          <w:rFonts w:ascii="Arial" w:eastAsia="Times New Roman" w:hAnsi="Arial" w:cs="Arial"/>
          <w:sz w:val="24"/>
          <w:szCs w:val="24"/>
        </w:rPr>
        <w:t xml:space="preserve">udzielania wsparcia w projekcie grantowym w ramach poddziałania </w:t>
      </w:r>
      <w:r>
        <w:rPr>
          <w:rFonts w:ascii="Arial" w:eastAsia="Times New Roman" w:hAnsi="Arial" w:cs="Arial"/>
          <w:sz w:val="24"/>
          <w:szCs w:val="24"/>
        </w:rPr>
        <w:t>1.6.2</w:t>
      </w:r>
      <w:r w:rsidRPr="00DB5788">
        <w:rPr>
          <w:rFonts w:ascii="Arial" w:eastAsia="Times New Roman" w:hAnsi="Arial" w:cs="Arial"/>
          <w:sz w:val="24"/>
          <w:szCs w:val="24"/>
        </w:rPr>
        <w:t xml:space="preserve"> RPO W</w:t>
      </w:r>
      <w:r>
        <w:rPr>
          <w:rFonts w:ascii="Arial" w:eastAsia="Times New Roman" w:hAnsi="Arial" w:cs="Arial"/>
          <w:sz w:val="24"/>
          <w:szCs w:val="24"/>
        </w:rPr>
        <w:t>K-P</w:t>
      </w:r>
      <w:r w:rsidRPr="00DB5788">
        <w:rPr>
          <w:rFonts w:ascii="Arial" w:eastAsia="Times New Roman" w:hAnsi="Arial" w:cs="Arial"/>
          <w:sz w:val="24"/>
          <w:szCs w:val="24"/>
        </w:rPr>
        <w:t xml:space="preserve"> 2014-2020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 w:rsidRPr="00DB5788">
        <w:rPr>
          <w:rFonts w:ascii="Arial" w:eastAsia="Times New Roman" w:hAnsi="Arial" w:cs="Arial"/>
          <w:sz w:val="24"/>
          <w:szCs w:val="24"/>
        </w:rPr>
        <w:t>-</w:t>
      </w:r>
      <w:r>
        <w:rPr>
          <w:rFonts w:ascii="Arial" w:eastAsia="Times New Roman" w:hAnsi="Arial" w:cs="Arial"/>
          <w:sz w:val="24"/>
          <w:szCs w:val="24"/>
        </w:rPr>
        <w:t xml:space="preserve"> ma na celu utrzymanie miejsc pracy </w:t>
      </w:r>
      <w:r w:rsidRPr="00DB5788">
        <w:rPr>
          <w:rFonts w:ascii="Arial" w:eastAsia="Times New Roman" w:hAnsi="Arial" w:cs="Arial"/>
          <w:sz w:val="24"/>
          <w:szCs w:val="24"/>
        </w:rPr>
        <w:t>w okres</w:t>
      </w:r>
      <w:r>
        <w:rPr>
          <w:rFonts w:ascii="Arial" w:eastAsia="Times New Roman" w:hAnsi="Arial" w:cs="Arial"/>
          <w:sz w:val="24"/>
          <w:szCs w:val="24"/>
        </w:rPr>
        <w:t xml:space="preserve">ie </w:t>
      </w:r>
      <w:r w:rsidRPr="00A51174">
        <w:rPr>
          <w:rFonts w:ascii="Arial" w:eastAsia="Times New Roman" w:hAnsi="Arial" w:cs="Arial"/>
          <w:sz w:val="24"/>
          <w:szCs w:val="24"/>
        </w:rPr>
        <w:t xml:space="preserve">przez okres  2 miesięcy kalendarzowych licząc od </w:t>
      </w:r>
      <w:r>
        <w:rPr>
          <w:rFonts w:ascii="Arial" w:eastAsia="Times New Roman" w:hAnsi="Arial" w:cs="Arial"/>
          <w:sz w:val="24"/>
          <w:szCs w:val="24"/>
        </w:rPr>
        <w:t>dnia</w:t>
      </w:r>
      <w:r w:rsidRPr="00A51174">
        <w:rPr>
          <w:rFonts w:ascii="Arial" w:eastAsia="Times New Roman" w:hAnsi="Arial" w:cs="Arial"/>
          <w:sz w:val="24"/>
          <w:szCs w:val="24"/>
        </w:rPr>
        <w:t xml:space="preserve"> następującego po</w:t>
      </w:r>
      <w:r>
        <w:rPr>
          <w:rFonts w:ascii="Arial" w:eastAsia="Times New Roman" w:hAnsi="Arial" w:cs="Arial"/>
          <w:sz w:val="24"/>
          <w:szCs w:val="24"/>
        </w:rPr>
        <w:t xml:space="preserve"> dniu, w którym złożono wniosek o </w:t>
      </w:r>
      <w:r w:rsidRPr="00A51174">
        <w:rPr>
          <w:rFonts w:ascii="Arial" w:eastAsia="Times New Roman" w:hAnsi="Arial" w:cs="Arial"/>
          <w:sz w:val="24"/>
          <w:szCs w:val="24"/>
        </w:rPr>
        <w:t>wsparcie.</w:t>
      </w:r>
    </w:p>
    <w:p w14:paraId="16D9C7CF" w14:textId="77777777" w:rsidR="005F0D60" w:rsidRDefault="005F0D60" w:rsidP="005F0D60">
      <w:pPr>
        <w:spacing w:after="120" w:line="240" w:lineRule="auto"/>
        <w:rPr>
          <w:rFonts w:ascii="Arial" w:eastAsia="Times New Roman" w:hAnsi="Arial" w:cs="Arial"/>
          <w:sz w:val="24"/>
          <w:szCs w:val="24"/>
        </w:rPr>
      </w:pPr>
    </w:p>
    <w:p w14:paraId="3BD30001" w14:textId="77777777" w:rsidR="005F0D60" w:rsidRPr="006A69BA" w:rsidRDefault="005F0D60" w:rsidP="005F0D60">
      <w:pPr>
        <w:spacing w:after="120" w:line="240" w:lineRule="auto"/>
        <w:rPr>
          <w:rFonts w:ascii="Arial" w:eastAsia="Times New Roman" w:hAnsi="Arial" w:cs="Arial"/>
          <w:b/>
          <w:sz w:val="24"/>
          <w:szCs w:val="24"/>
        </w:rPr>
      </w:pPr>
      <w:r w:rsidRPr="00DB5788">
        <w:rPr>
          <w:rFonts w:ascii="Arial" w:eastAsia="Times New Roman" w:hAnsi="Arial" w:cs="Arial"/>
          <w:b/>
          <w:sz w:val="24"/>
          <w:szCs w:val="24"/>
        </w:rPr>
        <w:t>Weryfikacja wydatków rozliczanych metodą uproszczoną:</w:t>
      </w:r>
    </w:p>
    <w:p w14:paraId="28B3FBDC" w14:textId="77777777" w:rsidR="005F0D60" w:rsidRDefault="005F0D60" w:rsidP="005F0D60">
      <w:pPr>
        <w:spacing w:after="120" w:line="240" w:lineRule="auto"/>
        <w:rPr>
          <w:rFonts w:ascii="Arial" w:eastAsia="Times New Roman" w:hAnsi="Arial" w:cs="Arial"/>
          <w:sz w:val="24"/>
          <w:szCs w:val="24"/>
        </w:rPr>
      </w:pPr>
    </w:p>
    <w:p w14:paraId="1BD1E411" w14:textId="77777777" w:rsidR="005F0D60" w:rsidRDefault="005F0D60" w:rsidP="005F0D60">
      <w:pPr>
        <w:spacing w:after="120"/>
        <w:jc w:val="both"/>
        <w:rPr>
          <w:rFonts w:ascii="Arial" w:eastAsia="Times New Roman" w:hAnsi="Arial" w:cs="Arial"/>
          <w:sz w:val="24"/>
          <w:szCs w:val="24"/>
        </w:rPr>
      </w:pPr>
      <w:r w:rsidRPr="00DB5788">
        <w:rPr>
          <w:rFonts w:ascii="Arial" w:eastAsia="Times New Roman" w:hAnsi="Arial" w:cs="Arial"/>
          <w:sz w:val="24"/>
          <w:szCs w:val="24"/>
        </w:rPr>
        <w:t>Rozliczenie grantu następuje w oparciu o ustaloną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 w:rsidRPr="00DB5788">
        <w:rPr>
          <w:rFonts w:ascii="Arial" w:eastAsia="Times New Roman" w:hAnsi="Arial" w:cs="Arial"/>
          <w:sz w:val="24"/>
          <w:szCs w:val="24"/>
        </w:rPr>
        <w:t>stawkę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 w:rsidRPr="00DB5788">
        <w:rPr>
          <w:rFonts w:ascii="Arial" w:eastAsia="Times New Roman" w:hAnsi="Arial" w:cs="Arial"/>
          <w:sz w:val="24"/>
          <w:szCs w:val="24"/>
        </w:rPr>
        <w:t>jednostkową, w zależności od faktycznie zrealizowanych celów projektu/ wskaźników specyficznych dla stawki jednostkowej.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 w:rsidRPr="00DB5788">
        <w:rPr>
          <w:rFonts w:ascii="Arial" w:eastAsia="Times New Roman" w:hAnsi="Arial" w:cs="Arial"/>
          <w:sz w:val="24"/>
          <w:szCs w:val="24"/>
        </w:rPr>
        <w:t>Wskaźniki specyficzne dla stawki jednostkowej:</w:t>
      </w:r>
    </w:p>
    <w:p w14:paraId="5E271C0B" w14:textId="77777777" w:rsidR="005F0D60" w:rsidRPr="00674F57" w:rsidRDefault="005F0D60" w:rsidP="005575A0">
      <w:pPr>
        <w:pStyle w:val="Akapitzlist"/>
        <w:numPr>
          <w:ilvl w:val="0"/>
          <w:numId w:val="14"/>
        </w:numPr>
        <w:spacing w:after="120"/>
        <w:jc w:val="both"/>
        <w:rPr>
          <w:rFonts w:ascii="Times New Roman" w:eastAsia="Times New Roman" w:hAnsi="Times New Roman"/>
          <w:sz w:val="24"/>
          <w:szCs w:val="24"/>
        </w:rPr>
      </w:pPr>
      <w:r w:rsidRPr="00674F57">
        <w:rPr>
          <w:rFonts w:ascii="Arial" w:eastAsia="Times New Roman" w:hAnsi="Arial" w:cs="Arial"/>
          <w:sz w:val="24"/>
          <w:szCs w:val="24"/>
        </w:rPr>
        <w:t>Utrzymanie działalności gospodarczej w okresie  2 miesięcy licząc od dnia następującego po dniu, w którym złożono wniosek o wsparcie, oraz utrzymanie pełnych etatów, zadeklarowanych we wniosku o powierzenie grantu we</w:t>
      </w:r>
      <w:r>
        <w:rPr>
          <w:rFonts w:ascii="Arial" w:eastAsia="Times New Roman" w:hAnsi="Arial" w:cs="Arial"/>
          <w:sz w:val="24"/>
          <w:szCs w:val="24"/>
        </w:rPr>
        <w:t> </w:t>
      </w:r>
      <w:r w:rsidRPr="00674F57">
        <w:rPr>
          <w:rFonts w:ascii="Arial" w:eastAsia="Times New Roman" w:hAnsi="Arial" w:cs="Arial"/>
          <w:sz w:val="24"/>
          <w:szCs w:val="24"/>
        </w:rPr>
        <w:t xml:space="preserve">wskazanym wyżej okresie. Weryfikacja rozliczenia grantu polega na sprawdzeniu, czy działania zadeklarowane zostały zrealizowane tj. czy zadeklarowane przez </w:t>
      </w:r>
      <w:proofErr w:type="spellStart"/>
      <w:r w:rsidRPr="00674F57">
        <w:rPr>
          <w:rFonts w:ascii="Arial" w:eastAsia="Times New Roman" w:hAnsi="Arial" w:cs="Arial"/>
          <w:sz w:val="24"/>
          <w:szCs w:val="24"/>
        </w:rPr>
        <w:t>grantobiorcę</w:t>
      </w:r>
      <w:proofErr w:type="spellEnd"/>
      <w:r w:rsidRPr="00674F57">
        <w:rPr>
          <w:rFonts w:ascii="Arial" w:eastAsia="Times New Roman" w:hAnsi="Arial" w:cs="Arial"/>
          <w:sz w:val="24"/>
          <w:szCs w:val="24"/>
        </w:rPr>
        <w:t xml:space="preserve"> we wniosku o powierzenie grantu wskaźniki specyficzne dla stawki jednostkowej (liczba utrzymanych pełnych etatów – wskaźnik określony w treści wniosku o powierzenie grantu oraz utrzymanie działalności – wskaźnik określony w formie oświadczenia zawartego w treści wniosku o powierzenie grantu) zostały osiągnięte. </w:t>
      </w:r>
    </w:p>
    <w:p w14:paraId="1D6BB0DC" w14:textId="77777777" w:rsidR="005F0D60" w:rsidRPr="00674F57" w:rsidRDefault="005F0D60" w:rsidP="005575A0">
      <w:pPr>
        <w:pStyle w:val="Akapitzlist"/>
        <w:numPr>
          <w:ilvl w:val="0"/>
          <w:numId w:val="14"/>
        </w:numPr>
        <w:spacing w:after="120"/>
        <w:jc w:val="both"/>
        <w:rPr>
          <w:rFonts w:ascii="Arial" w:eastAsia="Times New Roman" w:hAnsi="Arial" w:cs="Arial"/>
          <w:sz w:val="24"/>
          <w:szCs w:val="24"/>
        </w:rPr>
      </w:pPr>
      <w:r w:rsidRPr="00674F57">
        <w:rPr>
          <w:rFonts w:ascii="Arial" w:eastAsia="Times New Roman" w:hAnsi="Arial" w:cs="Arial"/>
          <w:sz w:val="24"/>
          <w:szCs w:val="24"/>
        </w:rPr>
        <w:t xml:space="preserve">Podpisując umowę o powierzeniu grantu przedsiębiorca deklaruje, że nie zawiesi/nie zamknie działalności w okresie  2 miesięcy licząc od miesiąca następującego po miesiącu, w którym złożono wniosek o wsparcie tj. w okresie na jaki przyznana zostanie pomoc – co będzie podlegało weryfikacji na etapie składania Sprawozdania z rozliczenia grantu. </w:t>
      </w:r>
    </w:p>
    <w:p w14:paraId="476C99C0" w14:textId="77777777" w:rsidR="005F0D60" w:rsidRPr="00674F57" w:rsidRDefault="005F0D60" w:rsidP="005575A0">
      <w:pPr>
        <w:pStyle w:val="Akapitzlist"/>
        <w:numPr>
          <w:ilvl w:val="0"/>
          <w:numId w:val="14"/>
        </w:numPr>
        <w:spacing w:after="120"/>
        <w:jc w:val="both"/>
        <w:rPr>
          <w:rFonts w:ascii="Arial" w:eastAsia="Times New Roman" w:hAnsi="Arial" w:cs="Arial"/>
          <w:sz w:val="24"/>
          <w:szCs w:val="24"/>
        </w:rPr>
      </w:pPr>
      <w:r w:rsidRPr="00674F57">
        <w:rPr>
          <w:rFonts w:ascii="Arial" w:eastAsia="Times New Roman" w:hAnsi="Arial" w:cs="Arial"/>
          <w:sz w:val="24"/>
          <w:szCs w:val="24"/>
        </w:rPr>
        <w:t>Dokumentem potwierdzającym realizację wskaźników</w:t>
      </w:r>
      <w:r>
        <w:rPr>
          <w:rFonts w:ascii="Arial" w:eastAsia="Times New Roman" w:hAnsi="Arial" w:cs="Arial"/>
          <w:sz w:val="24"/>
          <w:szCs w:val="24"/>
        </w:rPr>
        <w:t xml:space="preserve"> będzie Sprawozdanie z </w:t>
      </w:r>
      <w:r w:rsidRPr="00674F57">
        <w:rPr>
          <w:rFonts w:ascii="Arial" w:eastAsia="Times New Roman" w:hAnsi="Arial" w:cs="Arial"/>
          <w:sz w:val="24"/>
          <w:szCs w:val="24"/>
        </w:rPr>
        <w:t>rozliczenia grantu złożone do podmiotu udzielającego pomocy do miesiąca po zakończeniu obowiązku utrzymania wskaźników w wyniku wsparcia grantowego.</w:t>
      </w:r>
    </w:p>
    <w:p w14:paraId="2C532C93" w14:textId="77777777" w:rsidR="005F0D60" w:rsidRPr="00674F57" w:rsidRDefault="005F0D60" w:rsidP="005575A0">
      <w:pPr>
        <w:pStyle w:val="Akapitzlist"/>
        <w:numPr>
          <w:ilvl w:val="0"/>
          <w:numId w:val="14"/>
        </w:numPr>
        <w:spacing w:after="120"/>
        <w:jc w:val="both"/>
        <w:rPr>
          <w:rFonts w:ascii="Arial" w:eastAsia="Times New Roman" w:hAnsi="Arial" w:cs="Arial"/>
          <w:sz w:val="24"/>
          <w:szCs w:val="24"/>
        </w:rPr>
      </w:pPr>
      <w:r w:rsidRPr="00674F57">
        <w:rPr>
          <w:rFonts w:ascii="Arial" w:eastAsia="Times New Roman" w:hAnsi="Arial" w:cs="Arial"/>
          <w:sz w:val="24"/>
          <w:szCs w:val="24"/>
        </w:rPr>
        <w:t xml:space="preserve">W przypadku zawieszenia/zamknięcia działalności gospodarczej przez </w:t>
      </w:r>
      <w:proofErr w:type="spellStart"/>
      <w:r w:rsidRPr="00674F57">
        <w:rPr>
          <w:rFonts w:ascii="Arial" w:eastAsia="Times New Roman" w:hAnsi="Arial" w:cs="Arial"/>
          <w:sz w:val="24"/>
          <w:szCs w:val="24"/>
        </w:rPr>
        <w:t>grantobiorcę</w:t>
      </w:r>
      <w:proofErr w:type="spellEnd"/>
      <w:r w:rsidRPr="00674F57">
        <w:rPr>
          <w:rFonts w:ascii="Arial" w:eastAsia="Times New Roman" w:hAnsi="Arial" w:cs="Arial"/>
          <w:sz w:val="24"/>
          <w:szCs w:val="24"/>
        </w:rPr>
        <w:t>, podmiot udzielający pomocy wystąpi o zwrot wszystkich przekazanych mu środków.</w:t>
      </w:r>
    </w:p>
    <w:p w14:paraId="0DE1C45E" w14:textId="77777777" w:rsidR="005F0D60" w:rsidRDefault="005F0D60" w:rsidP="005575A0">
      <w:pPr>
        <w:pStyle w:val="Akapitzlist"/>
        <w:numPr>
          <w:ilvl w:val="0"/>
          <w:numId w:val="14"/>
        </w:numPr>
        <w:spacing w:after="120"/>
        <w:jc w:val="both"/>
        <w:rPr>
          <w:rFonts w:ascii="Arial" w:eastAsia="Times New Roman" w:hAnsi="Arial" w:cs="Arial"/>
          <w:sz w:val="24"/>
          <w:szCs w:val="24"/>
        </w:rPr>
      </w:pPr>
      <w:r w:rsidRPr="00674F57">
        <w:rPr>
          <w:rFonts w:ascii="Arial" w:eastAsia="Times New Roman" w:hAnsi="Arial" w:cs="Arial"/>
          <w:sz w:val="24"/>
          <w:szCs w:val="24"/>
        </w:rPr>
        <w:t xml:space="preserve">Jednocześnie określoną w treści wniosku o powierzeniu grantu liczbę miejsc pracy/ liczbę etatów uznaje się za wskaźnik, który </w:t>
      </w:r>
      <w:proofErr w:type="spellStart"/>
      <w:r w:rsidRPr="00674F57">
        <w:rPr>
          <w:rFonts w:ascii="Arial" w:eastAsia="Times New Roman" w:hAnsi="Arial" w:cs="Arial"/>
          <w:sz w:val="24"/>
          <w:szCs w:val="24"/>
        </w:rPr>
        <w:t>grantobiorca</w:t>
      </w:r>
      <w:proofErr w:type="spellEnd"/>
      <w:r w:rsidRPr="00674F57">
        <w:rPr>
          <w:rFonts w:ascii="Arial" w:eastAsia="Times New Roman" w:hAnsi="Arial" w:cs="Arial"/>
          <w:sz w:val="24"/>
          <w:szCs w:val="24"/>
        </w:rPr>
        <w:t xml:space="preserve"> zamierza utrzymać </w:t>
      </w:r>
      <w:r>
        <w:rPr>
          <w:rFonts w:ascii="Arial" w:eastAsia="Times New Roman" w:hAnsi="Arial" w:cs="Arial"/>
          <w:sz w:val="24"/>
          <w:szCs w:val="24"/>
        </w:rPr>
        <w:t>w okresie</w:t>
      </w:r>
      <w:r w:rsidRPr="00674F57">
        <w:rPr>
          <w:rFonts w:ascii="Arial" w:eastAsia="Times New Roman" w:hAnsi="Arial" w:cs="Arial"/>
          <w:sz w:val="24"/>
          <w:szCs w:val="24"/>
        </w:rPr>
        <w:t xml:space="preserve"> 2 miesięcy licząc od dnia następującego po dniu, w którym złożono wniosek o wsparcie (tj. utrzymać deklarowane etaty).</w:t>
      </w:r>
    </w:p>
    <w:p w14:paraId="29371022" w14:textId="77777777" w:rsidR="005F0D60" w:rsidRPr="00674F57" w:rsidRDefault="005F0D60" w:rsidP="005575A0">
      <w:pPr>
        <w:pStyle w:val="Akapitzlist"/>
        <w:numPr>
          <w:ilvl w:val="0"/>
          <w:numId w:val="14"/>
        </w:numPr>
        <w:spacing w:after="120"/>
        <w:jc w:val="both"/>
        <w:rPr>
          <w:rFonts w:ascii="Arial" w:eastAsia="Times New Roman" w:hAnsi="Arial" w:cs="Arial"/>
          <w:sz w:val="24"/>
          <w:szCs w:val="24"/>
        </w:rPr>
      </w:pPr>
      <w:proofErr w:type="spellStart"/>
      <w:r w:rsidRPr="00674F57">
        <w:rPr>
          <w:rFonts w:ascii="Arial" w:eastAsia="Times New Roman" w:hAnsi="Arial" w:cs="Arial"/>
          <w:sz w:val="24"/>
          <w:szCs w:val="24"/>
        </w:rPr>
        <w:t>Grantobiorca</w:t>
      </w:r>
      <w:proofErr w:type="spellEnd"/>
      <w:r w:rsidRPr="00674F57">
        <w:rPr>
          <w:rFonts w:ascii="Arial" w:eastAsia="Times New Roman" w:hAnsi="Arial" w:cs="Arial"/>
          <w:sz w:val="24"/>
          <w:szCs w:val="24"/>
        </w:rPr>
        <w:t xml:space="preserve"> jest zobowiązany do złożenia Sprawozdania z rozliczenia </w:t>
      </w:r>
      <w:r>
        <w:rPr>
          <w:rFonts w:ascii="Arial" w:eastAsia="Times New Roman" w:hAnsi="Arial" w:cs="Arial"/>
          <w:sz w:val="24"/>
          <w:szCs w:val="24"/>
        </w:rPr>
        <w:t>grantu w </w:t>
      </w:r>
      <w:r w:rsidRPr="00674F57">
        <w:rPr>
          <w:rFonts w:ascii="Arial" w:eastAsia="Times New Roman" w:hAnsi="Arial" w:cs="Arial"/>
          <w:sz w:val="24"/>
          <w:szCs w:val="24"/>
        </w:rPr>
        <w:t xml:space="preserve">którym ma obowiązek wykazać, czy utrzymał deklarowaną liczbę pełnych etatów, które wskazał w treści wniosku o powierzenie grantu. </w:t>
      </w:r>
    </w:p>
    <w:p w14:paraId="4072B4DB" w14:textId="77777777" w:rsidR="005F0D60" w:rsidRDefault="005F0D60" w:rsidP="005F0D60">
      <w:pPr>
        <w:spacing w:after="120"/>
      </w:pPr>
    </w:p>
    <w:p w14:paraId="0EAB7CB2" w14:textId="63DB7EA5" w:rsidR="005F0D60" w:rsidRDefault="005F0D60" w:rsidP="00297AEB">
      <w:pPr>
        <w:rPr>
          <w:rFonts w:ascii="Calibri" w:hAnsi="Calibri" w:cs="Calibri"/>
          <w:color w:val="000000" w:themeColor="text1"/>
          <w:sz w:val="24"/>
          <w:szCs w:val="24"/>
        </w:rPr>
      </w:pPr>
    </w:p>
    <w:p w14:paraId="769672CE" w14:textId="77777777" w:rsidR="005F0D60" w:rsidRPr="00264ADF" w:rsidRDefault="005F0D60" w:rsidP="00297AEB">
      <w:pPr>
        <w:rPr>
          <w:rFonts w:ascii="Calibri" w:hAnsi="Calibri" w:cs="Calibri"/>
          <w:color w:val="000000" w:themeColor="text1"/>
          <w:sz w:val="24"/>
          <w:szCs w:val="24"/>
        </w:rPr>
      </w:pPr>
    </w:p>
    <w:sectPr w:rsidR="005F0D60" w:rsidRPr="00264ADF" w:rsidSect="001E57EA">
      <w:footerReference w:type="default" r:id="rId8"/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A2E763A" w14:textId="77777777" w:rsidR="00A25B6D" w:rsidRDefault="00A25B6D" w:rsidP="00B33B00">
      <w:pPr>
        <w:spacing w:after="0" w:line="240" w:lineRule="auto"/>
      </w:pPr>
      <w:r>
        <w:separator/>
      </w:r>
    </w:p>
  </w:endnote>
  <w:endnote w:type="continuationSeparator" w:id="0">
    <w:p w14:paraId="28CCF331" w14:textId="77777777" w:rsidR="00A25B6D" w:rsidRDefault="00A25B6D" w:rsidP="00B33B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11809767"/>
      <w:docPartObj>
        <w:docPartGallery w:val="Page Numbers (Bottom of Page)"/>
        <w:docPartUnique/>
      </w:docPartObj>
    </w:sdtPr>
    <w:sdtEndPr/>
    <w:sdtContent>
      <w:p w14:paraId="0C6870C1" w14:textId="77777777" w:rsidR="00334E04" w:rsidRDefault="00334E04">
        <w:pPr>
          <w:pStyle w:val="Stopka"/>
          <w:jc w:val="right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14:paraId="1DBA506A" w14:textId="77777777" w:rsidR="00334E04" w:rsidRDefault="00334E0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1FBBBF1" w14:textId="77777777" w:rsidR="00A25B6D" w:rsidRDefault="00A25B6D" w:rsidP="00B33B00">
      <w:pPr>
        <w:spacing w:after="0" w:line="240" w:lineRule="auto"/>
      </w:pPr>
      <w:r>
        <w:separator/>
      </w:r>
    </w:p>
  </w:footnote>
  <w:footnote w:type="continuationSeparator" w:id="0">
    <w:p w14:paraId="4A505E03" w14:textId="77777777" w:rsidR="00A25B6D" w:rsidRDefault="00A25B6D" w:rsidP="00B33B00">
      <w:pPr>
        <w:spacing w:after="0" w:line="240" w:lineRule="auto"/>
      </w:pPr>
      <w:r>
        <w:continuationSeparator/>
      </w:r>
    </w:p>
  </w:footnote>
  <w:footnote w:id="1">
    <w:p w14:paraId="2A6D842E" w14:textId="77777777" w:rsidR="005F0D60" w:rsidRPr="00740B5E" w:rsidRDefault="005F0D60" w:rsidP="005F0D60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0D396A">
        <w:rPr>
          <w:sz w:val="16"/>
        </w:rPr>
        <w:t>Zgodnie z ustawą z dnia 11 lipca 2014 r. o zasadach realizacji programów w zakresie polityki spójności finansowanych w perspektywie finansowej 2014-2020 (</w:t>
      </w:r>
      <w:r w:rsidRPr="001E232F">
        <w:rPr>
          <w:sz w:val="16"/>
        </w:rPr>
        <w:t>(</w:t>
      </w:r>
      <w:proofErr w:type="spellStart"/>
      <w:r w:rsidRPr="001E232F">
        <w:rPr>
          <w:sz w:val="16"/>
        </w:rPr>
        <w:t>t.j</w:t>
      </w:r>
      <w:proofErr w:type="spellEnd"/>
      <w:r w:rsidRPr="001E232F">
        <w:rPr>
          <w:sz w:val="16"/>
        </w:rPr>
        <w:t>. Dz. U z 202018 r. poz. 818</w:t>
      </w:r>
      <w:r>
        <w:rPr>
          <w:sz w:val="16"/>
        </w:rPr>
        <w:t>.</w:t>
      </w:r>
      <w:r w:rsidRPr="000D396A">
        <w:rPr>
          <w:sz w:val="16"/>
        </w:rPr>
        <w:t xml:space="preserve">,  dalej: ustawa wdrożeniowa) projekt grantowy zakłada, że beneficjent  projektu grantowego będzie przekazywał na rzecz </w:t>
      </w:r>
      <w:proofErr w:type="spellStart"/>
      <w:r w:rsidRPr="000D396A">
        <w:rPr>
          <w:sz w:val="16"/>
        </w:rPr>
        <w:t>grantobiorców</w:t>
      </w:r>
      <w:proofErr w:type="spellEnd"/>
      <w:r w:rsidRPr="000D396A">
        <w:rPr>
          <w:sz w:val="16"/>
        </w:rPr>
        <w:t xml:space="preserve"> środki finansowe (zob. art. 35 ust. 5 ustawy wdrożeniowej). Z tego też względu nie jest dopuszczalna sytuacja, w której projekt grantowy polega na oferowaniu wsparcia w innej postaci np. usług oferowanych przedsiębiorstwom po preferencyjnych cenach.</w:t>
      </w:r>
    </w:p>
  </w:footnote>
  <w:footnote w:id="2">
    <w:p w14:paraId="46749D32" w14:textId="77777777" w:rsidR="005F0D60" w:rsidRPr="008F166B" w:rsidRDefault="005F0D60" w:rsidP="005F0D60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8F166B">
        <w:rPr>
          <w:sz w:val="16"/>
          <w:szCs w:val="16"/>
        </w:rPr>
        <w:t>Zgodnie z art. 10 ustawy z dnia 3 kwietnia 2020 r. o szczególnych rozwiązaniach wspierających realizację programów operacyjnych w związku z wystąpieniem COVID-19 w 2020 r. (Dz. U. poz. 694)</w:t>
      </w:r>
      <w:r>
        <w:rPr>
          <w:sz w:val="16"/>
          <w:szCs w:val="16"/>
        </w:rPr>
        <w:t>.</w:t>
      </w:r>
    </w:p>
  </w:footnote>
  <w:footnote w:id="3">
    <w:p w14:paraId="02BF61C2" w14:textId="77777777" w:rsidR="005F0D60" w:rsidRPr="00F32EFC" w:rsidRDefault="005F0D60" w:rsidP="005F0D60">
      <w:pPr>
        <w:pStyle w:val="Tekstprzypisudolnego"/>
        <w:jc w:val="both"/>
        <w:rPr>
          <w:sz w:val="18"/>
          <w:szCs w:val="18"/>
        </w:rPr>
      </w:pPr>
      <w:r w:rsidRPr="00F11C89">
        <w:rPr>
          <w:rStyle w:val="Odwoanieprzypisudolnego"/>
          <w:sz w:val="16"/>
          <w:szCs w:val="16"/>
        </w:rPr>
        <w:footnoteRef/>
      </w:r>
      <w:r w:rsidRPr="00F11C89">
        <w:rPr>
          <w:rStyle w:val="Odwoanieprzypisudolnego"/>
          <w:sz w:val="16"/>
          <w:szCs w:val="16"/>
        </w:rPr>
        <w:t xml:space="preserve"> </w:t>
      </w:r>
      <w:r w:rsidRPr="00F11C89">
        <w:rPr>
          <w:sz w:val="16"/>
          <w:szCs w:val="16"/>
        </w:rPr>
        <w:t>Ilekroć w poniższych kryteriach mowa jest o wnioskodawcy, należy przez to rozumieć zarówno wnioskodawcę oraz partnera, chyba że kryterium stanowi inaczej.</w:t>
      </w:r>
    </w:p>
  </w:footnote>
  <w:footnote w:id="4">
    <w:p w14:paraId="0315F3BF" w14:textId="77777777" w:rsidR="005F0D60" w:rsidRPr="00F32EFC" w:rsidRDefault="005F0D60" w:rsidP="005F0D60">
      <w:pPr>
        <w:pStyle w:val="Tekstprzypisudolnego"/>
        <w:jc w:val="both"/>
      </w:pPr>
      <w:r w:rsidRPr="00F32EFC">
        <w:rPr>
          <w:rStyle w:val="Odwoanieprzypisudolnego"/>
        </w:rPr>
        <w:footnoteRef/>
      </w:r>
      <w:r w:rsidRPr="00F32EFC">
        <w:t xml:space="preserve"> </w:t>
      </w:r>
      <w:r w:rsidRPr="00F32EFC">
        <w:rPr>
          <w:sz w:val="16"/>
          <w:szCs w:val="16"/>
        </w:rPr>
        <w:t xml:space="preserve">Rozporządzenie Parlamentu Europejskiego i Rady (UE) nr 1303/2013 z dnia 17 grudnia 2013 r. ustanawiające wspólne przepisy dotyczące Europejskiego Funduszu Rozwoju Regionalnego, Europejskiego Funduszu Społecznego, Funduszu Spójności, Europejskiego Funduszu Rolnego na rzecz Rozwoju Obszarów Wiejskich oraz Europejskiego Funduszu Morskiego i Rybackiego oraz ustanawiające przepisy ogólne dotyczące Europejskiego Funduszu Rozwoju Regionalnego, Europejskiego Funduszu Społecznego, Funduszu Spójności i Europejskiego Funduszu Morskiego i Rybackiego oraz uchylające rozporządzenie Rady (WE) nr 1083/2006 (Dz. Urz. UE L347 z 20.12.2013, str. 320 </w:t>
      </w:r>
      <w:r>
        <w:rPr>
          <w:sz w:val="16"/>
          <w:szCs w:val="16"/>
        </w:rPr>
        <w:t xml:space="preserve">z </w:t>
      </w:r>
      <w:proofErr w:type="spellStart"/>
      <w:r>
        <w:rPr>
          <w:sz w:val="16"/>
          <w:szCs w:val="16"/>
        </w:rPr>
        <w:t>późn</w:t>
      </w:r>
      <w:proofErr w:type="spellEnd"/>
      <w:r>
        <w:rPr>
          <w:sz w:val="16"/>
          <w:szCs w:val="16"/>
        </w:rPr>
        <w:t xml:space="preserve">. </w:t>
      </w:r>
      <w:proofErr w:type="spellStart"/>
      <w:r>
        <w:rPr>
          <w:sz w:val="16"/>
          <w:szCs w:val="16"/>
        </w:rPr>
        <w:t>zm.</w:t>
      </w:r>
      <w:r w:rsidRPr="00F32EFC">
        <w:rPr>
          <w:sz w:val="16"/>
          <w:szCs w:val="16"/>
        </w:rPr>
        <w:t>i</w:t>
      </w:r>
      <w:proofErr w:type="spellEnd"/>
      <w:r w:rsidRPr="00F32EFC">
        <w:rPr>
          <w:sz w:val="16"/>
          <w:szCs w:val="16"/>
        </w:rPr>
        <w:t xml:space="preserve"> nast.) (dalej: rozporządzenie 1303/2013).</w:t>
      </w:r>
    </w:p>
  </w:footnote>
  <w:footnote w:id="5">
    <w:p w14:paraId="7C349691" w14:textId="77777777" w:rsidR="005F0D60" w:rsidRPr="007B6AAE" w:rsidRDefault="005F0D60" w:rsidP="005F0D60">
      <w:pPr>
        <w:pStyle w:val="Tekstprzypisudolnego"/>
        <w:jc w:val="both"/>
        <w:rPr>
          <w:sz w:val="16"/>
        </w:rPr>
      </w:pPr>
      <w:r w:rsidRPr="008107E1">
        <w:rPr>
          <w:rStyle w:val="Odwoanieprzypisudolnego"/>
        </w:rPr>
        <w:footnoteRef/>
      </w:r>
      <w:r w:rsidRPr="008107E1">
        <w:t xml:space="preserve"> </w:t>
      </w:r>
      <w:r w:rsidRPr="008107E1">
        <w:rPr>
          <w:sz w:val="16"/>
        </w:rPr>
        <w:t>Zgodnie z art. 25a</w:t>
      </w:r>
      <w:r>
        <w:rPr>
          <w:sz w:val="16"/>
        </w:rPr>
        <w:t xml:space="preserve"> ust. 7</w:t>
      </w:r>
      <w:r w:rsidRPr="008107E1">
        <w:rPr>
          <w:sz w:val="16"/>
        </w:rPr>
        <w:t xml:space="preserve"> „Nadzwyczajne środki na potrzeby wykorzystania EFSI w odpowiedzi na epidemię COVID-19” znowelizowanego rozporządzenia 1303/2013</w:t>
      </w:r>
      <w:r w:rsidRPr="008107E1">
        <w:t xml:space="preserve"> </w:t>
      </w:r>
      <w:r w:rsidRPr="008107E1">
        <w:rPr>
          <w:sz w:val="16"/>
        </w:rPr>
        <w:t>Art. 65 ust. 6 nie ma zastosowania do operacji wspierających zdolności reagowania na kryzys w kontekście epidemii COVID-19, o których mowa w art. 65 ust. 10 akapit drugi.</w:t>
      </w:r>
    </w:p>
  </w:footnote>
  <w:footnote w:id="6">
    <w:p w14:paraId="088121A6" w14:textId="77777777" w:rsidR="005F0D60" w:rsidRPr="000B4328" w:rsidRDefault="005F0D60" w:rsidP="005F0D60">
      <w:pPr>
        <w:pStyle w:val="Tekstprzypisudolnego"/>
      </w:pPr>
      <w:r w:rsidRPr="00452D9C">
        <w:rPr>
          <w:sz w:val="16"/>
          <w:szCs w:val="16"/>
          <w:vertAlign w:val="superscript"/>
        </w:rPr>
        <w:footnoteRef/>
      </w:r>
      <w:r w:rsidRPr="00452D9C">
        <w:rPr>
          <w:sz w:val="16"/>
          <w:szCs w:val="16"/>
        </w:rPr>
        <w:t xml:space="preserve"> Przy czym wartość wsparcia udzielanego w formie grantu nie może przekroczyć </w:t>
      </w:r>
      <w:r>
        <w:rPr>
          <w:sz w:val="16"/>
          <w:szCs w:val="16"/>
        </w:rPr>
        <w:t>12</w:t>
      </w:r>
      <w:r w:rsidRPr="00C5292B">
        <w:rPr>
          <w:sz w:val="16"/>
          <w:szCs w:val="16"/>
        </w:rPr>
        <w:t>.000 zł</w:t>
      </w:r>
      <w:r w:rsidRPr="00452D9C">
        <w:rPr>
          <w:sz w:val="16"/>
          <w:szCs w:val="16"/>
        </w:rPr>
        <w:t xml:space="preserve"> dla jednego </w:t>
      </w:r>
      <w:proofErr w:type="spellStart"/>
      <w:r w:rsidRPr="00452D9C">
        <w:rPr>
          <w:sz w:val="16"/>
          <w:szCs w:val="16"/>
        </w:rPr>
        <w:t>grantobiorcy</w:t>
      </w:r>
      <w:proofErr w:type="spellEnd"/>
      <w:r w:rsidRPr="00452D9C">
        <w:rPr>
          <w:sz w:val="16"/>
          <w:szCs w:val="16"/>
        </w:rPr>
        <w:t xml:space="preserve"> zgodnie z kryterium A.6 załącznika nr 1 do niniejszych kryteriów</w:t>
      </w:r>
      <w:r w:rsidRPr="00C7034B">
        <w:t>.</w:t>
      </w:r>
    </w:p>
  </w:footnote>
  <w:footnote w:id="7">
    <w:p w14:paraId="5CF49B92" w14:textId="77777777" w:rsidR="005F0D60" w:rsidRDefault="005F0D60" w:rsidP="005F0D60">
      <w:pPr>
        <w:pStyle w:val="Tekstprzypisudolnego"/>
        <w:rPr>
          <w:sz w:val="16"/>
          <w:szCs w:val="16"/>
        </w:rPr>
      </w:pPr>
      <w:r>
        <w:rPr>
          <w:rStyle w:val="Odwoanieprzypisudolnego"/>
          <w:sz w:val="16"/>
          <w:szCs w:val="16"/>
        </w:rPr>
        <w:footnoteRef/>
      </w:r>
      <w:r>
        <w:rPr>
          <w:sz w:val="16"/>
          <w:szCs w:val="16"/>
        </w:rPr>
        <w:t xml:space="preserve"> Dorobek prawny UE.</w:t>
      </w:r>
    </w:p>
  </w:footnote>
  <w:footnote w:id="8">
    <w:p w14:paraId="2F0107B5" w14:textId="77777777" w:rsidR="005F0D60" w:rsidRPr="00156368" w:rsidRDefault="005F0D60" w:rsidP="005F0D60">
      <w:pPr>
        <w:pStyle w:val="Tekstprzypisudolnego"/>
        <w:jc w:val="both"/>
        <w:rPr>
          <w:sz w:val="16"/>
          <w:szCs w:val="16"/>
        </w:rPr>
      </w:pPr>
      <w:r w:rsidRPr="00156368">
        <w:rPr>
          <w:rStyle w:val="Odwoanieprzypisudolnego"/>
          <w:sz w:val="16"/>
          <w:szCs w:val="16"/>
        </w:rPr>
        <w:footnoteRef/>
      </w:r>
      <w:r w:rsidRPr="00156368">
        <w:rPr>
          <w:sz w:val="16"/>
          <w:szCs w:val="16"/>
        </w:rPr>
        <w:t xml:space="preserve"> Osoby z niepełnosprawnościami w rozumieniu ustawy z dnia 27 sierpnia 1997 r. o rehabilitacji zawodowej i społecznej oraz zatrudnianiu osób niepełnosprawnych (</w:t>
      </w:r>
      <w:r w:rsidRPr="0020600B">
        <w:rPr>
          <w:sz w:val="16"/>
          <w:szCs w:val="16"/>
        </w:rPr>
        <w:t>Dz. U. z 2020 r. poz. 426</w:t>
      </w:r>
      <w:r w:rsidRPr="00156368">
        <w:rPr>
          <w:sz w:val="16"/>
          <w:szCs w:val="16"/>
        </w:rPr>
        <w:t xml:space="preserve"> z </w:t>
      </w:r>
      <w:proofErr w:type="spellStart"/>
      <w:r w:rsidRPr="00156368">
        <w:rPr>
          <w:sz w:val="16"/>
          <w:szCs w:val="16"/>
        </w:rPr>
        <w:t>późn</w:t>
      </w:r>
      <w:proofErr w:type="spellEnd"/>
      <w:r w:rsidRPr="00156368">
        <w:rPr>
          <w:sz w:val="16"/>
          <w:szCs w:val="16"/>
        </w:rPr>
        <w:t>. zm.), a także osoby z zaburzeniami psychicznymi, o których mowa w ustawie z dnia 19 sierpnia 1994 r. o ochronie zdrowia psychicznego (Dz. U. z 20</w:t>
      </w:r>
      <w:r>
        <w:rPr>
          <w:sz w:val="16"/>
          <w:szCs w:val="16"/>
        </w:rPr>
        <w:t>20</w:t>
      </w:r>
      <w:r w:rsidRPr="00156368">
        <w:rPr>
          <w:sz w:val="16"/>
          <w:szCs w:val="16"/>
        </w:rPr>
        <w:t xml:space="preserve"> poz. </w:t>
      </w:r>
      <w:r>
        <w:rPr>
          <w:sz w:val="16"/>
          <w:szCs w:val="16"/>
        </w:rPr>
        <w:t>685</w:t>
      </w:r>
      <w:r w:rsidRPr="00156368">
        <w:rPr>
          <w:sz w:val="16"/>
          <w:szCs w:val="16"/>
        </w:rPr>
        <w:t>.).</w:t>
      </w:r>
    </w:p>
  </w:footnote>
  <w:footnote w:id="9">
    <w:p w14:paraId="55917229" w14:textId="77777777" w:rsidR="005F0D60" w:rsidRPr="00156368" w:rsidRDefault="005F0D60" w:rsidP="005F0D60">
      <w:pPr>
        <w:pStyle w:val="Tekstprzypisudolnego"/>
        <w:jc w:val="both"/>
        <w:rPr>
          <w:sz w:val="16"/>
          <w:szCs w:val="16"/>
        </w:rPr>
      </w:pPr>
      <w:r w:rsidRPr="00156368">
        <w:rPr>
          <w:rStyle w:val="Odwoanieprzypisudolnego"/>
          <w:sz w:val="16"/>
          <w:szCs w:val="16"/>
        </w:rPr>
        <w:footnoteRef/>
      </w:r>
      <w:r w:rsidRPr="00156368">
        <w:rPr>
          <w:sz w:val="16"/>
          <w:szCs w:val="16"/>
        </w:rPr>
        <w:t xml:space="preserve"> W przypadku modernizacji dostępność dotyczy co najmniej tych elementów budynku, które były przedmiotem współfinansowania. </w:t>
      </w:r>
    </w:p>
  </w:footnote>
  <w:footnote w:id="10">
    <w:p w14:paraId="47D56CB4" w14:textId="77777777" w:rsidR="005F0D60" w:rsidRPr="00156368" w:rsidRDefault="005F0D60" w:rsidP="005F0D60">
      <w:pPr>
        <w:pStyle w:val="Tekstprzypisudolnego"/>
        <w:jc w:val="both"/>
        <w:rPr>
          <w:sz w:val="16"/>
          <w:szCs w:val="16"/>
        </w:rPr>
      </w:pPr>
      <w:r w:rsidRPr="00156368">
        <w:rPr>
          <w:rStyle w:val="Odwoanieprzypisudolnego"/>
          <w:sz w:val="16"/>
          <w:szCs w:val="16"/>
        </w:rPr>
        <w:footnoteRef/>
      </w:r>
      <w:r w:rsidRPr="00156368">
        <w:rPr>
          <w:sz w:val="16"/>
          <w:szCs w:val="16"/>
        </w:rPr>
        <w:t xml:space="preserve"> Przebudowa to wykonywanie robót budowlanych, w wyniku których następuje zmiana parametrów użytkowych lub technicznych istniejącego obiektu budowlanego, z wyjątkiem charakterystycznych parametrów, jak: kubatura, powierzchnia zabudowy, wysokość, długość, szerokość bądź liczba kondygnacji.</w:t>
      </w:r>
    </w:p>
  </w:footnote>
  <w:footnote w:id="11">
    <w:p w14:paraId="61B81F1D" w14:textId="77777777" w:rsidR="005F0D60" w:rsidRPr="00156368" w:rsidRDefault="005F0D60" w:rsidP="005F0D60">
      <w:pPr>
        <w:pStyle w:val="Tekstprzypisudolnego"/>
        <w:jc w:val="both"/>
        <w:rPr>
          <w:sz w:val="16"/>
          <w:szCs w:val="16"/>
        </w:rPr>
      </w:pPr>
      <w:r w:rsidRPr="00156368">
        <w:rPr>
          <w:rStyle w:val="Odwoanieprzypisudolnego"/>
          <w:sz w:val="16"/>
          <w:szCs w:val="16"/>
        </w:rPr>
        <w:footnoteRef/>
      </w:r>
      <w:r w:rsidRPr="00156368">
        <w:rPr>
          <w:sz w:val="16"/>
          <w:szCs w:val="16"/>
        </w:rPr>
        <w:t xml:space="preserve"> Rozbudowa to powiększenie, rozszerzenie budowli, obszaru już zabudowanego, dobudowywanie nowych elementów.</w:t>
      </w:r>
    </w:p>
    <w:p w14:paraId="6F8E80B0" w14:textId="77777777" w:rsidR="005F0D60" w:rsidRPr="00E1274E" w:rsidRDefault="005F0D60" w:rsidP="005F0D60">
      <w:pPr>
        <w:pStyle w:val="Tekstprzypisudolnego"/>
      </w:pPr>
    </w:p>
  </w:footnote>
  <w:footnote w:id="12">
    <w:p w14:paraId="45F7C57F" w14:textId="77777777" w:rsidR="005F0D60" w:rsidRPr="00AF00EE" w:rsidRDefault="005F0D60" w:rsidP="005F0D60">
      <w:pPr>
        <w:pStyle w:val="Tekstprzypisudolnego"/>
        <w:jc w:val="both"/>
        <w:rPr>
          <w:rFonts w:cs="Calibri"/>
          <w:sz w:val="16"/>
          <w:szCs w:val="16"/>
        </w:rPr>
      </w:pPr>
      <w:r w:rsidRPr="00AF00EE">
        <w:rPr>
          <w:rStyle w:val="Odwoanieprzypisudolnego"/>
          <w:rFonts w:cs="Calibri"/>
          <w:sz w:val="16"/>
          <w:szCs w:val="16"/>
        </w:rPr>
        <w:footnoteRef/>
      </w:r>
      <w:r w:rsidRPr="00AF00EE">
        <w:rPr>
          <w:rFonts w:cs="Calibri"/>
          <w:sz w:val="16"/>
          <w:szCs w:val="16"/>
        </w:rPr>
        <w:t xml:space="preserve"> Z uwzględnieniem samozatrudnionych - osób fizycznych prowadzących działalność na własny rachunek.</w:t>
      </w:r>
    </w:p>
  </w:footnote>
  <w:footnote w:id="13">
    <w:p w14:paraId="4D6077B2" w14:textId="77777777" w:rsidR="005F0D60" w:rsidRPr="009C2BEF" w:rsidRDefault="005F0D60" w:rsidP="005F0D60">
      <w:pPr>
        <w:pStyle w:val="Tekstprzypisudolnego"/>
        <w:jc w:val="both"/>
        <w:rPr>
          <w:sz w:val="16"/>
          <w:szCs w:val="16"/>
        </w:rPr>
      </w:pPr>
      <w:r w:rsidRPr="00AF00EE">
        <w:rPr>
          <w:rStyle w:val="Odwoanieprzypisudolnego"/>
          <w:rFonts w:cs="Calibri"/>
          <w:sz w:val="16"/>
          <w:szCs w:val="16"/>
        </w:rPr>
        <w:footnoteRef/>
      </w:r>
      <w:r w:rsidRPr="00AF00EE">
        <w:rPr>
          <w:rFonts w:cs="Calibri"/>
          <w:sz w:val="16"/>
          <w:szCs w:val="16"/>
        </w:rPr>
        <w:t xml:space="preserve"> Informacje we wniosku o przyznanie grantu oraz </w:t>
      </w:r>
      <w:r w:rsidRPr="00AF00EE">
        <w:rPr>
          <w:rFonts w:cs="Calibri"/>
          <w:i/>
          <w:sz w:val="16"/>
          <w:szCs w:val="16"/>
        </w:rPr>
        <w:t>formularzu</w:t>
      </w:r>
      <w:r w:rsidRPr="00AF00EE">
        <w:rPr>
          <w:rFonts w:cs="Calibri"/>
          <w:sz w:val="16"/>
          <w:szCs w:val="16"/>
        </w:rPr>
        <w:t xml:space="preserve"> </w:t>
      </w:r>
      <w:r w:rsidRPr="00AF00EE">
        <w:rPr>
          <w:rFonts w:cs="Calibri"/>
          <w:i/>
          <w:sz w:val="16"/>
          <w:szCs w:val="16"/>
        </w:rPr>
        <w:t>informacji przedstawianych przy ubieganiu się o pomoc rekompensującą negatywne konsekwencje ekonomiczne z powodu COVID-19.</w:t>
      </w:r>
    </w:p>
  </w:footnote>
  <w:footnote w:id="14">
    <w:p w14:paraId="08DCCA59" w14:textId="77777777" w:rsidR="005F0D60" w:rsidRPr="00651AC8" w:rsidRDefault="005F0D60" w:rsidP="005F0D60">
      <w:pPr>
        <w:pStyle w:val="Tekstprzypisudolnego"/>
        <w:rPr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651AC8">
        <w:rPr>
          <w:rFonts w:cs="Calibri"/>
          <w:sz w:val="16"/>
          <w:szCs w:val="16"/>
        </w:rPr>
        <w:t xml:space="preserve">zgodnie z Rozporządzeniem Rady Ministrów z dnia 24.12.2007 r. w sprawie Polskiej Klasyfikacji Działalności (PKD), Dz.U. 2007 r. Nr 251, poz. 1885 z </w:t>
      </w:r>
      <w:proofErr w:type="spellStart"/>
      <w:r w:rsidRPr="00651AC8">
        <w:rPr>
          <w:rFonts w:cs="Calibri"/>
          <w:sz w:val="16"/>
          <w:szCs w:val="16"/>
        </w:rPr>
        <w:t>późn</w:t>
      </w:r>
      <w:proofErr w:type="spellEnd"/>
      <w:r w:rsidRPr="00651AC8">
        <w:rPr>
          <w:rFonts w:cs="Calibri"/>
          <w:sz w:val="16"/>
          <w:szCs w:val="16"/>
        </w:rPr>
        <w:t>. zm.</w:t>
      </w:r>
    </w:p>
  </w:footnote>
  <w:footnote w:id="15">
    <w:p w14:paraId="194B7447" w14:textId="77777777" w:rsidR="005F0D60" w:rsidRPr="00EF7859" w:rsidRDefault="005F0D60" w:rsidP="005F0D60">
      <w:pPr>
        <w:pStyle w:val="Tekstprzypisudolnego"/>
      </w:pPr>
      <w:r>
        <w:rPr>
          <w:rStyle w:val="Odwoanieprzypisudolnego"/>
        </w:rPr>
        <w:footnoteRef/>
      </w:r>
      <w:r>
        <w:rPr>
          <w:sz w:val="16"/>
          <w:szCs w:val="16"/>
        </w:rPr>
        <w:t xml:space="preserve"> W przypadku braku PKD w KRS weryfikacja na podstawie</w:t>
      </w:r>
      <w:r w:rsidRPr="00651AC8">
        <w:rPr>
          <w:sz w:val="16"/>
          <w:szCs w:val="16"/>
        </w:rPr>
        <w:t xml:space="preserve"> umow</w:t>
      </w:r>
      <w:r>
        <w:rPr>
          <w:sz w:val="16"/>
          <w:szCs w:val="16"/>
        </w:rPr>
        <w:t>y</w:t>
      </w:r>
      <w:r w:rsidRPr="00651AC8">
        <w:rPr>
          <w:sz w:val="16"/>
          <w:szCs w:val="16"/>
        </w:rPr>
        <w:t xml:space="preserve"> spółki prawa handlowego.</w:t>
      </w:r>
    </w:p>
  </w:footnote>
  <w:footnote w:id="16">
    <w:p w14:paraId="7EB88741" w14:textId="77777777" w:rsidR="005F0D60" w:rsidRPr="00EF7859" w:rsidRDefault="005F0D60" w:rsidP="005F0D60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D173BC">
        <w:rPr>
          <w:sz w:val="16"/>
          <w:szCs w:val="16"/>
        </w:rPr>
        <w:t>Dotyczy spółki cywilnej</w:t>
      </w:r>
      <w:r>
        <w:rPr>
          <w:sz w:val="16"/>
          <w:szCs w:val="16"/>
        </w:rPr>
        <w:t>. W takim przypadku należy również załączyć umowę spółki cywilnej, w której są wskazane kody PKD.</w:t>
      </w:r>
    </w:p>
  </w:footnote>
  <w:footnote w:id="17">
    <w:p w14:paraId="0829C30D" w14:textId="77777777" w:rsidR="005F0D60" w:rsidRPr="00304955" w:rsidRDefault="005F0D60" w:rsidP="005F0D60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402512">
        <w:rPr>
          <w:sz w:val="16"/>
        </w:rPr>
        <w:t>rozporządzenia Komisji (UE) Nr 651/2014 z dnia 17 czerwca 2014 r. uznającego niektóre rodzaje pomocy za zgodne z rynkiem wewnętrznym w zastosowaniu art. 107 i 108 Traktatu (D</w:t>
      </w:r>
      <w:r>
        <w:rPr>
          <w:sz w:val="16"/>
        </w:rPr>
        <w:t>z. Urz. UE L 187 z 26.06.2014 z </w:t>
      </w:r>
      <w:proofErr w:type="spellStart"/>
      <w:r w:rsidRPr="00402512">
        <w:rPr>
          <w:sz w:val="16"/>
        </w:rPr>
        <w:t>późn</w:t>
      </w:r>
      <w:proofErr w:type="spellEnd"/>
      <w:r w:rsidRPr="00402512">
        <w:rPr>
          <w:sz w:val="16"/>
        </w:rPr>
        <w:t>.  zm.) (dalej: rozporządzenie nr 651/2014),</w:t>
      </w:r>
    </w:p>
  </w:footnote>
  <w:footnote w:id="18">
    <w:p w14:paraId="452C75B5" w14:textId="77777777" w:rsidR="005F0D60" w:rsidRPr="009C2BEF" w:rsidRDefault="005F0D60" w:rsidP="005F0D60">
      <w:pPr>
        <w:pStyle w:val="Tekstprzypisudolnego"/>
        <w:jc w:val="both"/>
        <w:rPr>
          <w:sz w:val="16"/>
          <w:szCs w:val="16"/>
        </w:rPr>
      </w:pPr>
      <w:r w:rsidRPr="009C2BEF">
        <w:rPr>
          <w:rStyle w:val="Odwoanieprzypisudolnego"/>
          <w:sz w:val="16"/>
          <w:szCs w:val="16"/>
        </w:rPr>
        <w:footnoteRef/>
      </w:r>
      <w:r w:rsidRPr="009C2BEF">
        <w:rPr>
          <w:sz w:val="16"/>
          <w:szCs w:val="16"/>
        </w:rPr>
        <w:t xml:space="preserve"> </w:t>
      </w:r>
      <w:r w:rsidRPr="00AF00EE">
        <w:rPr>
          <w:rFonts w:cs="Calibri"/>
          <w:sz w:val="16"/>
          <w:szCs w:val="16"/>
        </w:rPr>
        <w:t xml:space="preserve">Informacje w </w:t>
      </w:r>
      <w:r w:rsidRPr="00AF00EE">
        <w:rPr>
          <w:rFonts w:cs="Calibri"/>
          <w:i/>
          <w:sz w:val="16"/>
          <w:szCs w:val="16"/>
        </w:rPr>
        <w:t>formularzu</w:t>
      </w:r>
      <w:r w:rsidRPr="00AF00EE">
        <w:rPr>
          <w:rFonts w:cs="Calibri"/>
          <w:sz w:val="16"/>
          <w:szCs w:val="16"/>
        </w:rPr>
        <w:t xml:space="preserve"> </w:t>
      </w:r>
      <w:r w:rsidRPr="00AF00EE">
        <w:rPr>
          <w:rFonts w:cs="Calibri"/>
          <w:i/>
          <w:sz w:val="16"/>
          <w:szCs w:val="16"/>
        </w:rPr>
        <w:t>informacji przedstawianych przy ubieganiu się o pomoc rekompensującą negatywne konsekwencje ekonomiczne z powodu COVID-19.</w:t>
      </w:r>
    </w:p>
  </w:footnote>
  <w:footnote w:id="19">
    <w:p w14:paraId="55AC6C21" w14:textId="77777777" w:rsidR="005F0D60" w:rsidRPr="009C2BEF" w:rsidRDefault="005F0D60" w:rsidP="005F0D60">
      <w:pPr>
        <w:pStyle w:val="Tekstprzypisudolnego"/>
        <w:jc w:val="both"/>
        <w:rPr>
          <w:rFonts w:cs="Arial"/>
          <w:sz w:val="16"/>
          <w:szCs w:val="16"/>
        </w:rPr>
      </w:pPr>
      <w:r w:rsidRPr="009C2BEF">
        <w:rPr>
          <w:rStyle w:val="Odwoanieprzypisudolnego"/>
          <w:sz w:val="16"/>
          <w:szCs w:val="16"/>
        </w:rPr>
        <w:footnoteRef/>
      </w:r>
      <w:r w:rsidRPr="009C2BEF">
        <w:rPr>
          <w:sz w:val="16"/>
          <w:szCs w:val="16"/>
        </w:rPr>
        <w:t xml:space="preserve"> </w:t>
      </w:r>
      <w:r w:rsidRPr="009C2BEF">
        <w:rPr>
          <w:rFonts w:cs="Arial"/>
          <w:sz w:val="16"/>
          <w:szCs w:val="16"/>
        </w:rPr>
        <w:t>Z możliwości udzielenia pomocy wyłączeni są wszyscy przedsiębiorcy, którzy znajdowali się w trudnej sytuacji przed dniem 1 stycznia 2020 r., albo znaleźli się w trudnej sytuacji po tym dniu z przyczyn innych niż wystąpienie pandemii COVID-19; Informacje dotyczące sytuacji przedsiębiorcy na dzień 31 grudnia 2019 roku</w:t>
      </w:r>
      <w:r w:rsidRPr="009C2BEF" w:rsidDel="00650B0B">
        <w:rPr>
          <w:rFonts w:cs="Arial"/>
          <w:sz w:val="16"/>
          <w:szCs w:val="16"/>
        </w:rPr>
        <w:t xml:space="preserve"> </w:t>
      </w:r>
      <w:r w:rsidRPr="009C2BEF">
        <w:rPr>
          <w:rFonts w:cs="Arial"/>
          <w:sz w:val="16"/>
          <w:szCs w:val="16"/>
        </w:rPr>
        <w:t xml:space="preserve">przedstawiane są we wniosku </w:t>
      </w:r>
      <w:r w:rsidRPr="009C2BEF">
        <w:rPr>
          <w:rFonts w:eastAsia="Times New Roman" w:cs="Arial"/>
          <w:sz w:val="16"/>
          <w:szCs w:val="16"/>
        </w:rPr>
        <w:t>o przyznanie grantu</w:t>
      </w:r>
      <w:r w:rsidRPr="009C2BEF">
        <w:rPr>
          <w:rFonts w:cs="Arial"/>
          <w:sz w:val="16"/>
          <w:szCs w:val="16"/>
        </w:rPr>
        <w:t xml:space="preserve"> oraz w formularzu </w:t>
      </w:r>
      <w:r w:rsidRPr="009C2BEF">
        <w:rPr>
          <w:rFonts w:eastAsia="Times New Roman" w:cs="Arial"/>
          <w:i/>
          <w:sz w:val="16"/>
          <w:szCs w:val="16"/>
        </w:rPr>
        <w:t xml:space="preserve">informacji przedstawianych przy ubieganiu się o pomoc rekompensującą negatywne konsekwencje ekonomiczne z powodu COVID-19, </w:t>
      </w:r>
      <w:r w:rsidRPr="009C2BEF">
        <w:rPr>
          <w:rFonts w:eastAsia="Times New Roman" w:cs="Arial"/>
          <w:sz w:val="16"/>
          <w:szCs w:val="16"/>
        </w:rPr>
        <w:t>a informacje dotyczące sytuacji przedsiębiorcy po 31 grudnia 2019</w:t>
      </w:r>
      <w:r>
        <w:rPr>
          <w:rFonts w:eastAsia="Times New Roman" w:cs="Arial"/>
          <w:sz w:val="16"/>
          <w:szCs w:val="16"/>
        </w:rPr>
        <w:t xml:space="preserve"> r.</w:t>
      </w:r>
      <w:r w:rsidRPr="009C2BEF">
        <w:rPr>
          <w:rFonts w:eastAsia="Times New Roman" w:cs="Arial"/>
          <w:sz w:val="16"/>
          <w:szCs w:val="16"/>
        </w:rPr>
        <w:t xml:space="preserve"> przedstawiane są we wniosku o przyznanie grantu.</w:t>
      </w:r>
    </w:p>
  </w:footnote>
  <w:footnote w:id="20">
    <w:p w14:paraId="52BD23DA" w14:textId="77777777" w:rsidR="005F0D60" w:rsidRPr="00D66DAA" w:rsidRDefault="005F0D60" w:rsidP="005F0D60">
      <w:pPr>
        <w:pStyle w:val="Tekstprzypisudolnego"/>
        <w:jc w:val="both"/>
        <w:rPr>
          <w:sz w:val="16"/>
          <w:szCs w:val="18"/>
        </w:rPr>
      </w:pPr>
      <w:r w:rsidRPr="00D66DAA">
        <w:rPr>
          <w:rStyle w:val="Odwoanieprzypisudolnego"/>
          <w:sz w:val="18"/>
          <w:szCs w:val="18"/>
        </w:rPr>
        <w:footnoteRef/>
      </w:r>
      <w:r w:rsidRPr="00D66DAA">
        <w:rPr>
          <w:sz w:val="18"/>
          <w:szCs w:val="18"/>
        </w:rPr>
        <w:t xml:space="preserve"> </w:t>
      </w:r>
      <w:proofErr w:type="spellStart"/>
      <w:r w:rsidRPr="00D66DAA">
        <w:rPr>
          <w:sz w:val="16"/>
          <w:szCs w:val="18"/>
        </w:rPr>
        <w:t>Dz.U</w:t>
      </w:r>
      <w:r>
        <w:rPr>
          <w:sz w:val="16"/>
          <w:szCs w:val="18"/>
        </w:rPr>
        <w:t>rz</w:t>
      </w:r>
      <w:proofErr w:type="spellEnd"/>
      <w:r w:rsidRPr="00D66DAA">
        <w:rPr>
          <w:sz w:val="16"/>
          <w:szCs w:val="18"/>
        </w:rPr>
        <w:t>. C 91 I z 20.3.2020, s. 1.</w:t>
      </w:r>
    </w:p>
  </w:footnote>
  <w:footnote w:id="21">
    <w:p w14:paraId="3D153152" w14:textId="77777777" w:rsidR="005F0D60" w:rsidRPr="00EB4D02" w:rsidRDefault="005F0D60" w:rsidP="005F0D60">
      <w:pPr>
        <w:pStyle w:val="Tekstprzypisudolnego"/>
        <w:jc w:val="both"/>
      </w:pPr>
      <w:r w:rsidRPr="009C2BEF">
        <w:rPr>
          <w:rStyle w:val="Odwoanieprzypisudolnego"/>
          <w:sz w:val="16"/>
          <w:szCs w:val="16"/>
        </w:rPr>
        <w:footnoteRef/>
      </w:r>
      <w:r w:rsidRPr="009C2BEF">
        <w:rPr>
          <w:sz w:val="16"/>
          <w:szCs w:val="16"/>
        </w:rPr>
        <w:t xml:space="preserve"> </w:t>
      </w:r>
      <w:r w:rsidRPr="009C2BEF">
        <w:rPr>
          <w:rFonts w:eastAsia="Times New Roman" w:cs="Arial"/>
          <w:sz w:val="16"/>
          <w:szCs w:val="16"/>
        </w:rPr>
        <w:t>Należy wskazać związek pogorszenia sytuacji z COVID-19</w:t>
      </w:r>
      <w:r>
        <w:rPr>
          <w:rFonts w:eastAsia="Times New Roman" w:cs="Arial"/>
          <w:sz w:val="16"/>
          <w:szCs w:val="16"/>
        </w:rPr>
        <w:t xml:space="preserve"> </w:t>
      </w:r>
      <w:r w:rsidRPr="009C2BEF">
        <w:rPr>
          <w:rFonts w:eastAsia="Times New Roman" w:cs="Arial"/>
          <w:sz w:val="16"/>
          <w:szCs w:val="16"/>
        </w:rPr>
        <w:t>- informacje przedstawiane są we wniosku o przyznanie grantu.</w:t>
      </w:r>
    </w:p>
  </w:footnote>
  <w:footnote w:id="22">
    <w:p w14:paraId="7111E96F" w14:textId="77777777" w:rsidR="005F0D60" w:rsidRPr="009156B2" w:rsidRDefault="005F0D60" w:rsidP="005F0D60">
      <w:pPr>
        <w:pStyle w:val="Tekstprzypisudolnego"/>
      </w:pPr>
      <w:r w:rsidRPr="009156B2">
        <w:rPr>
          <w:rFonts w:cs="Arial"/>
          <w:sz w:val="16"/>
          <w:szCs w:val="16"/>
          <w:vertAlign w:val="superscript"/>
        </w:rPr>
        <w:footnoteRef/>
      </w:r>
      <w:r w:rsidRPr="009156B2">
        <w:rPr>
          <w:rFonts w:cs="Arial"/>
          <w:sz w:val="16"/>
          <w:szCs w:val="16"/>
        </w:rPr>
        <w:t xml:space="preserve"> W przypadku osób fizycznych prowadzących działalność gospodarczą - adres stałego miejsca prowadzenia działalności musi znajdować się na terenie województwa kujawsko-pomorskiego.</w:t>
      </w:r>
    </w:p>
  </w:footnote>
  <w:footnote w:id="23">
    <w:p w14:paraId="57352E93" w14:textId="77777777" w:rsidR="005F0D60" w:rsidRPr="00EB4D02" w:rsidRDefault="005F0D60" w:rsidP="005F0D60">
      <w:pPr>
        <w:pStyle w:val="Tekstprzypisudolnego"/>
        <w:jc w:val="both"/>
      </w:pPr>
      <w:r w:rsidRPr="009C2BEF">
        <w:rPr>
          <w:rStyle w:val="Odwoanieprzypisudolnego"/>
          <w:sz w:val="16"/>
          <w:szCs w:val="16"/>
        </w:rPr>
        <w:footnoteRef/>
      </w:r>
      <w:r w:rsidRPr="009C2BEF">
        <w:rPr>
          <w:sz w:val="16"/>
          <w:szCs w:val="16"/>
        </w:rPr>
        <w:t xml:space="preserve"> </w:t>
      </w:r>
      <w:r w:rsidRPr="009156B2">
        <w:rPr>
          <w:rFonts w:cs="Arial"/>
          <w:sz w:val="16"/>
          <w:szCs w:val="16"/>
        </w:rPr>
        <w:t>Rozumiany jako wyodrębniony organizacyjnie oddział z wpisem do KRS oraz posiadający właściwość miejscową organu podatkowego na terenie województwa kujawsko-pomorskiego (samodzielnie prowadzący księgi i sporządzający sprawozdanie finansowe).</w:t>
      </w:r>
    </w:p>
  </w:footnote>
  <w:footnote w:id="24">
    <w:p w14:paraId="2E48A2EE" w14:textId="77777777" w:rsidR="005F0D60" w:rsidRPr="00F359AE" w:rsidRDefault="005F0D60" w:rsidP="005F0D60">
      <w:pPr>
        <w:pStyle w:val="Tekstprzypisudolnego"/>
        <w:rPr>
          <w:sz w:val="16"/>
          <w:szCs w:val="16"/>
        </w:rPr>
      </w:pPr>
      <w:r w:rsidRPr="00F359AE">
        <w:rPr>
          <w:rStyle w:val="Odwoanieprzypisudolnego"/>
          <w:sz w:val="16"/>
          <w:szCs w:val="16"/>
        </w:rPr>
        <w:footnoteRef/>
      </w:r>
      <w:r w:rsidRPr="00F359AE">
        <w:rPr>
          <w:sz w:val="16"/>
          <w:szCs w:val="16"/>
        </w:rPr>
        <w:t xml:space="preserve"> Przy czym suma obrotów gospodarczych (przychodów ze sprzedaży towarów i usług) osiągnięta przez przedsiębiorcę w miesiącu wrześniu 2020 r. nie może wynosić mniej niż 3 000,00 zł</w:t>
      </w:r>
      <w:r>
        <w:rPr>
          <w:sz w:val="16"/>
          <w:szCs w:val="16"/>
        </w:rPr>
        <w:t>.</w:t>
      </w:r>
    </w:p>
  </w:footnote>
  <w:footnote w:id="25">
    <w:p w14:paraId="339F6306" w14:textId="77777777" w:rsidR="005F0D60" w:rsidRPr="007F1C1E" w:rsidRDefault="005F0D60" w:rsidP="005F0D60">
      <w:pPr>
        <w:spacing w:after="0" w:line="240" w:lineRule="auto"/>
        <w:rPr>
          <w:rFonts w:cs="Arial"/>
          <w:sz w:val="16"/>
          <w:szCs w:val="16"/>
        </w:rPr>
      </w:pPr>
      <w:r w:rsidRPr="007F1C1E">
        <w:rPr>
          <w:rStyle w:val="Odwoanieprzypisudolnego"/>
          <w:sz w:val="16"/>
          <w:szCs w:val="16"/>
        </w:rPr>
        <w:footnoteRef/>
      </w:r>
      <w:r w:rsidRPr="007F1C1E">
        <w:rPr>
          <w:sz w:val="16"/>
          <w:szCs w:val="16"/>
        </w:rPr>
        <w:t xml:space="preserve"> We wniosku o </w:t>
      </w:r>
      <w:r>
        <w:rPr>
          <w:sz w:val="16"/>
          <w:szCs w:val="16"/>
        </w:rPr>
        <w:t xml:space="preserve">przyznanie </w:t>
      </w:r>
      <w:r w:rsidRPr="007F1C1E">
        <w:rPr>
          <w:sz w:val="16"/>
          <w:szCs w:val="16"/>
        </w:rPr>
        <w:t>grant</w:t>
      </w:r>
      <w:r>
        <w:rPr>
          <w:sz w:val="16"/>
          <w:szCs w:val="16"/>
        </w:rPr>
        <w:t>u</w:t>
      </w:r>
      <w:r w:rsidRPr="007F1C1E">
        <w:rPr>
          <w:sz w:val="16"/>
          <w:szCs w:val="16"/>
        </w:rPr>
        <w:t xml:space="preserve"> </w:t>
      </w:r>
      <w:r w:rsidRPr="007F1C1E">
        <w:rPr>
          <w:rFonts w:cs="Arial"/>
          <w:sz w:val="16"/>
          <w:szCs w:val="16"/>
        </w:rPr>
        <w:t xml:space="preserve">przedsiębiorca </w:t>
      </w:r>
      <w:r>
        <w:rPr>
          <w:rFonts w:cs="Arial"/>
          <w:sz w:val="16"/>
          <w:szCs w:val="16"/>
        </w:rPr>
        <w:t>oświadcza</w:t>
      </w:r>
      <w:r w:rsidRPr="007F1C1E">
        <w:rPr>
          <w:rFonts w:cs="Arial"/>
          <w:sz w:val="16"/>
          <w:szCs w:val="16"/>
        </w:rPr>
        <w:t xml:space="preserve"> informacje finansowe </w:t>
      </w:r>
      <w:r>
        <w:rPr>
          <w:rFonts w:cs="Arial"/>
          <w:sz w:val="16"/>
          <w:szCs w:val="16"/>
        </w:rPr>
        <w:t xml:space="preserve">wynikające </w:t>
      </w:r>
      <w:r w:rsidRPr="007F1C1E">
        <w:rPr>
          <w:rFonts w:cs="Arial"/>
          <w:sz w:val="16"/>
          <w:szCs w:val="16"/>
        </w:rPr>
        <w:t>z dokumentów księgowych prowadzonych zgodnie z przepisami właściwymi dotyczącymi rachunkowości tego podmiotu, to jest:</w:t>
      </w:r>
    </w:p>
    <w:p w14:paraId="04A69980" w14:textId="77777777" w:rsidR="005F0D60" w:rsidRPr="007F1C1E" w:rsidRDefault="005F0D60" w:rsidP="005F0D60">
      <w:pPr>
        <w:spacing w:after="0" w:line="240" w:lineRule="auto"/>
        <w:rPr>
          <w:rFonts w:cs="Arial"/>
          <w:sz w:val="16"/>
          <w:szCs w:val="18"/>
        </w:rPr>
      </w:pPr>
      <w:r w:rsidRPr="007F1C1E">
        <w:rPr>
          <w:rFonts w:cs="Arial"/>
          <w:sz w:val="16"/>
          <w:szCs w:val="18"/>
        </w:rPr>
        <w:t xml:space="preserve">- informacje sporządzone na podstawie danych z ewidencji dla celów podatkowych oraz dokumenty potwierdzające spadek obrotów ( księgi rachunkowe, księga przychodów i rozchodów, ewidencja przychodów pod ryczałt ewidencjonowany), lub </w:t>
      </w:r>
    </w:p>
    <w:p w14:paraId="065B7F72" w14:textId="77777777" w:rsidR="005F0D60" w:rsidRPr="007F1C1E" w:rsidRDefault="005F0D60" w:rsidP="005F0D60">
      <w:pPr>
        <w:spacing w:after="0" w:line="240" w:lineRule="auto"/>
        <w:jc w:val="both"/>
        <w:rPr>
          <w:rFonts w:cs="Arial"/>
          <w:sz w:val="16"/>
          <w:szCs w:val="18"/>
        </w:rPr>
      </w:pPr>
      <w:r w:rsidRPr="007F1C1E">
        <w:rPr>
          <w:rFonts w:cs="Arial"/>
          <w:sz w:val="16"/>
          <w:szCs w:val="18"/>
        </w:rPr>
        <w:t>- dla podmiotów rozliczających się w oparciu o kartę podatkową - rachunki i faktury, dowody zakupu towarów i usług wykazane na podstawie kas reje</w:t>
      </w:r>
      <w:r>
        <w:rPr>
          <w:rFonts w:cs="Arial"/>
          <w:sz w:val="16"/>
          <w:szCs w:val="18"/>
        </w:rPr>
        <w:t xml:space="preserve">strujących (paragony fiskalne), </w:t>
      </w:r>
      <w:r w:rsidRPr="007F1C1E">
        <w:rPr>
          <w:rFonts w:cs="Arial"/>
          <w:sz w:val="16"/>
          <w:szCs w:val="18"/>
        </w:rPr>
        <w:t xml:space="preserve">oraz oświadcza, że w przypadku konieczności weryfikacji tych danych ich kopie będą dostarczone. </w:t>
      </w:r>
    </w:p>
    <w:p w14:paraId="7F34F7E0" w14:textId="77777777" w:rsidR="005F0D60" w:rsidRDefault="005F0D60" w:rsidP="005F0D60">
      <w:pPr>
        <w:pStyle w:val="Tekstprzypisudolnego"/>
      </w:pPr>
    </w:p>
  </w:footnote>
  <w:footnote w:id="26">
    <w:p w14:paraId="2E1646CF" w14:textId="77777777" w:rsidR="005F0D60" w:rsidRPr="00915767" w:rsidRDefault="005F0D60" w:rsidP="005F0D60">
      <w:pPr>
        <w:pStyle w:val="Tekstprzypisudolnego"/>
        <w:jc w:val="both"/>
        <w:rPr>
          <w:rFonts w:cs="Arial"/>
          <w:i/>
          <w:sz w:val="16"/>
          <w:szCs w:val="16"/>
        </w:rPr>
      </w:pPr>
      <w:r w:rsidRPr="007F598E">
        <w:rPr>
          <w:rStyle w:val="Odwoanieprzypisudolnego"/>
          <w:sz w:val="16"/>
          <w:szCs w:val="16"/>
        </w:rPr>
        <w:footnoteRef/>
      </w:r>
      <w:r w:rsidRPr="007F598E">
        <w:rPr>
          <w:sz w:val="16"/>
          <w:szCs w:val="16"/>
        </w:rPr>
        <w:t xml:space="preserve"> </w:t>
      </w:r>
      <w:r w:rsidRPr="007F598E">
        <w:rPr>
          <w:rFonts w:cs="Arial"/>
          <w:sz w:val="16"/>
          <w:szCs w:val="16"/>
        </w:rPr>
        <w:t xml:space="preserve">Przy czym sposób obliczania wsparcia wskazany w regulaminie jest zgodny z </w:t>
      </w:r>
      <w:r w:rsidRPr="00915767">
        <w:rPr>
          <w:rFonts w:cs="Arial"/>
          <w:i/>
          <w:sz w:val="16"/>
          <w:szCs w:val="16"/>
        </w:rPr>
        <w:t>Metodologi</w:t>
      </w:r>
      <w:r>
        <w:rPr>
          <w:rFonts w:cs="Arial"/>
          <w:i/>
          <w:sz w:val="16"/>
          <w:szCs w:val="16"/>
        </w:rPr>
        <w:t>ą</w:t>
      </w:r>
      <w:r w:rsidRPr="00915767">
        <w:rPr>
          <w:rFonts w:cs="Arial"/>
          <w:i/>
          <w:sz w:val="16"/>
          <w:szCs w:val="16"/>
        </w:rPr>
        <w:t xml:space="preserve"> stawki jednostkowej zastosowanej w ramach projektu grantowego dot. przeciwdziałania i zwalczania skutków gospodarczych wystąpienia pandemii </w:t>
      </w:r>
      <w:proofErr w:type="spellStart"/>
      <w:r w:rsidRPr="00915767">
        <w:rPr>
          <w:rFonts w:cs="Arial"/>
          <w:i/>
          <w:sz w:val="16"/>
          <w:szCs w:val="16"/>
        </w:rPr>
        <w:t>koronawirusa</w:t>
      </w:r>
      <w:proofErr w:type="spellEnd"/>
      <w:r w:rsidRPr="00915767">
        <w:rPr>
          <w:rFonts w:cs="Arial"/>
          <w:i/>
          <w:sz w:val="16"/>
          <w:szCs w:val="16"/>
        </w:rPr>
        <w:t xml:space="preserve"> SARS-CoV-2 w branży gastronomicznej i fitness w ramach RPO WK-P na lata 2014-2020</w:t>
      </w:r>
      <w:r w:rsidRPr="007F598E">
        <w:rPr>
          <w:rFonts w:cs="Arial"/>
          <w:sz w:val="16"/>
          <w:szCs w:val="16"/>
        </w:rPr>
        <w:t>.</w:t>
      </w:r>
    </w:p>
  </w:footnote>
  <w:footnote w:id="27">
    <w:p w14:paraId="27A7458C" w14:textId="77777777" w:rsidR="005F0D60" w:rsidRPr="00E36E1A" w:rsidRDefault="005F0D60" w:rsidP="005F0D60">
      <w:pPr>
        <w:pStyle w:val="Tekstprzypisudolnego"/>
        <w:jc w:val="both"/>
      </w:pPr>
      <w:r w:rsidRPr="00E36E1A">
        <w:rPr>
          <w:rStyle w:val="Odwoanieprzypisudolnego"/>
          <w:sz w:val="16"/>
          <w:szCs w:val="16"/>
        </w:rPr>
        <w:footnoteRef/>
      </w:r>
      <w:r w:rsidRPr="00E36E1A">
        <w:rPr>
          <w:sz w:val="16"/>
          <w:szCs w:val="16"/>
        </w:rPr>
        <w:t xml:space="preserve"> </w:t>
      </w:r>
      <w:proofErr w:type="spellStart"/>
      <w:r w:rsidRPr="00994521">
        <w:rPr>
          <w:sz w:val="16"/>
          <w:szCs w:val="16"/>
        </w:rPr>
        <w:t>Grantodawca</w:t>
      </w:r>
      <w:proofErr w:type="spellEnd"/>
      <w:r w:rsidRPr="00994521">
        <w:rPr>
          <w:sz w:val="16"/>
          <w:szCs w:val="16"/>
        </w:rPr>
        <w:t xml:space="preserve"> ma możliwość zastrzeżenia w Regulaminie naboru, że dokona oceny tylko tych </w:t>
      </w:r>
      <w:r>
        <w:rPr>
          <w:sz w:val="16"/>
          <w:szCs w:val="16"/>
        </w:rPr>
        <w:t>wniosków o przyznanie grantu,</w:t>
      </w:r>
      <w:r w:rsidRPr="00994521">
        <w:rPr>
          <w:sz w:val="16"/>
          <w:szCs w:val="16"/>
        </w:rPr>
        <w:t xml:space="preserve"> które są najwyżej sklasyfikowane w rankingu do wys</w:t>
      </w:r>
      <w:r>
        <w:rPr>
          <w:sz w:val="16"/>
          <w:szCs w:val="16"/>
        </w:rPr>
        <w:t>okości alokacji przeznaczonej w </w:t>
      </w:r>
      <w:r w:rsidRPr="00994521">
        <w:rPr>
          <w:sz w:val="16"/>
          <w:szCs w:val="16"/>
        </w:rPr>
        <w:t>ramach naboru</w:t>
      </w:r>
      <w:r>
        <w:rPr>
          <w:sz w:val="16"/>
          <w:szCs w:val="16"/>
        </w:rPr>
        <w:t>.</w:t>
      </w:r>
      <w:r w:rsidRPr="00994521">
        <w:rPr>
          <w:sz w:val="16"/>
          <w:szCs w:val="16"/>
        </w:rPr>
        <w:t xml:space="preserve"> </w:t>
      </w:r>
      <w:r w:rsidRPr="00E36E1A">
        <w:rPr>
          <w:sz w:val="16"/>
          <w:szCs w:val="16"/>
        </w:rPr>
        <w:t>W sytuacji negatywnej oceny danego grantu, ocenie poddany zostanie kolejny grant z listy rankingowej.</w:t>
      </w:r>
      <w:r>
        <w:rPr>
          <w:sz w:val="16"/>
          <w:szCs w:val="16"/>
        </w:rPr>
        <w:t xml:space="preserve"> Jednocześnie </w:t>
      </w:r>
      <w:proofErr w:type="spellStart"/>
      <w:r>
        <w:rPr>
          <w:sz w:val="16"/>
          <w:szCs w:val="16"/>
        </w:rPr>
        <w:t>Grantodawca</w:t>
      </w:r>
      <w:proofErr w:type="spellEnd"/>
      <w:r>
        <w:rPr>
          <w:sz w:val="16"/>
          <w:szCs w:val="16"/>
        </w:rPr>
        <w:t xml:space="preserve"> ma możliwość zastrzeżenia w Regulaminie naboru, że odstąpi od oceny przedmiotowego kryterium w przypadku wpływu w ramach naboru wniosków o przyznanie grantów o wartości dofinansowania nieprzekraczającej alokacji dla naboru </w:t>
      </w:r>
    </w:p>
  </w:footnote>
  <w:footnote w:id="28">
    <w:p w14:paraId="5723D73C" w14:textId="77777777" w:rsidR="005F0D60" w:rsidRPr="00B35CDE" w:rsidRDefault="005F0D60" w:rsidP="005F0D60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F341EA">
        <w:rPr>
          <w:sz w:val="16"/>
          <w:szCs w:val="16"/>
        </w:rPr>
        <w:t>Patrz przypis 1</w:t>
      </w:r>
      <w:r>
        <w:rPr>
          <w:sz w:val="16"/>
          <w:szCs w:val="16"/>
        </w:rPr>
        <w:t>3</w:t>
      </w:r>
      <w:r w:rsidRPr="00F341EA">
        <w:rPr>
          <w:sz w:val="16"/>
          <w:szCs w:val="16"/>
        </w:rPr>
        <w:t>.</w:t>
      </w:r>
      <w:r>
        <w:t xml:space="preserve"> </w:t>
      </w:r>
      <w:r>
        <w:rPr>
          <w:sz w:val="16"/>
          <w:szCs w:val="16"/>
        </w:rPr>
        <w:t xml:space="preserve">Jednocześnie </w:t>
      </w:r>
      <w:proofErr w:type="spellStart"/>
      <w:r>
        <w:rPr>
          <w:sz w:val="16"/>
          <w:szCs w:val="16"/>
        </w:rPr>
        <w:t>Grantodawca</w:t>
      </w:r>
      <w:proofErr w:type="spellEnd"/>
      <w:r>
        <w:rPr>
          <w:sz w:val="16"/>
          <w:szCs w:val="16"/>
        </w:rPr>
        <w:t xml:space="preserve"> ma możliwość zastrzeżenia w Regulaminie naboru, że odstąpi od oceny przedmiotowego kryterium w przypadku wpływu w ramach naboru wniosków o przyznanie grantów o wartości dofinansowania nieprzekraczającej alokacji dla naboru</w:t>
      </w:r>
    </w:p>
  </w:footnote>
  <w:footnote w:id="29">
    <w:p w14:paraId="0B90FA7F" w14:textId="77777777" w:rsidR="005F0D60" w:rsidRDefault="005F0D60" w:rsidP="005F0D60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452D9C">
        <w:rPr>
          <w:rFonts w:ascii="Calibri" w:eastAsia="Calibri" w:hAnsi="Calibri" w:cs="Times New Roman"/>
          <w:sz w:val="16"/>
          <w:szCs w:val="16"/>
        </w:rPr>
        <w:t xml:space="preserve">Przy czym wartość wsparcia udzielanego w formie grantu nie może przekroczyć </w:t>
      </w:r>
      <w:r>
        <w:rPr>
          <w:rFonts w:ascii="Calibri" w:eastAsia="Calibri" w:hAnsi="Calibri" w:cs="Times New Roman"/>
          <w:sz w:val="16"/>
          <w:szCs w:val="16"/>
        </w:rPr>
        <w:t>12</w:t>
      </w:r>
      <w:r w:rsidRPr="006151BB">
        <w:rPr>
          <w:rFonts w:ascii="Calibri" w:eastAsia="Calibri" w:hAnsi="Calibri" w:cs="Times New Roman"/>
          <w:sz w:val="16"/>
          <w:szCs w:val="16"/>
        </w:rPr>
        <w:t>.000 zł</w:t>
      </w:r>
      <w:r w:rsidRPr="00452D9C">
        <w:rPr>
          <w:rFonts w:ascii="Calibri" w:eastAsia="Calibri" w:hAnsi="Calibri" w:cs="Times New Roman"/>
          <w:sz w:val="16"/>
          <w:szCs w:val="16"/>
        </w:rPr>
        <w:t xml:space="preserve"> dla jednego </w:t>
      </w:r>
      <w:proofErr w:type="spellStart"/>
      <w:r w:rsidRPr="00452D9C">
        <w:rPr>
          <w:rFonts w:ascii="Calibri" w:eastAsia="Calibri" w:hAnsi="Calibri" w:cs="Times New Roman"/>
          <w:sz w:val="16"/>
          <w:szCs w:val="16"/>
        </w:rPr>
        <w:t>grantobiorcy</w:t>
      </w:r>
      <w:proofErr w:type="spellEnd"/>
      <w:r>
        <w:rPr>
          <w:sz w:val="16"/>
          <w:szCs w:val="16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892964"/>
    <w:multiLevelType w:val="hybridMultilevel"/>
    <w:tmpl w:val="0B4264E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6FF2122"/>
    <w:multiLevelType w:val="hybridMultilevel"/>
    <w:tmpl w:val="F718F11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74A487E"/>
    <w:multiLevelType w:val="hybridMultilevel"/>
    <w:tmpl w:val="ABDA3E5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7F16417"/>
    <w:multiLevelType w:val="hybridMultilevel"/>
    <w:tmpl w:val="E5462E8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A3B34EC"/>
    <w:multiLevelType w:val="hybridMultilevel"/>
    <w:tmpl w:val="A6BE70F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A8A765D"/>
    <w:multiLevelType w:val="hybridMultilevel"/>
    <w:tmpl w:val="8ACAF49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08A2D73"/>
    <w:multiLevelType w:val="hybridMultilevel"/>
    <w:tmpl w:val="B8A629A6"/>
    <w:lvl w:ilvl="0" w:tplc="04150017">
      <w:start w:val="1"/>
      <w:numFmt w:val="lowerLetter"/>
      <w:lvlText w:val="%1)"/>
      <w:lvlJc w:val="left"/>
      <w:pPr>
        <w:ind w:left="1179" w:hanging="360"/>
      </w:pPr>
    </w:lvl>
    <w:lvl w:ilvl="1" w:tplc="04150019">
      <w:start w:val="1"/>
      <w:numFmt w:val="lowerLetter"/>
      <w:lvlText w:val="%2."/>
      <w:lvlJc w:val="left"/>
      <w:pPr>
        <w:ind w:left="1899" w:hanging="360"/>
      </w:pPr>
    </w:lvl>
    <w:lvl w:ilvl="2" w:tplc="0415001B">
      <w:start w:val="1"/>
      <w:numFmt w:val="lowerRoman"/>
      <w:lvlText w:val="%3."/>
      <w:lvlJc w:val="right"/>
      <w:pPr>
        <w:ind w:left="2619" w:hanging="180"/>
      </w:pPr>
    </w:lvl>
    <w:lvl w:ilvl="3" w:tplc="0415000F">
      <w:start w:val="1"/>
      <w:numFmt w:val="decimal"/>
      <w:lvlText w:val="%4."/>
      <w:lvlJc w:val="left"/>
      <w:pPr>
        <w:ind w:left="3339" w:hanging="360"/>
      </w:pPr>
    </w:lvl>
    <w:lvl w:ilvl="4" w:tplc="04150019">
      <w:start w:val="1"/>
      <w:numFmt w:val="lowerLetter"/>
      <w:lvlText w:val="%5."/>
      <w:lvlJc w:val="left"/>
      <w:pPr>
        <w:ind w:left="4059" w:hanging="360"/>
      </w:pPr>
    </w:lvl>
    <w:lvl w:ilvl="5" w:tplc="0415001B">
      <w:start w:val="1"/>
      <w:numFmt w:val="lowerRoman"/>
      <w:lvlText w:val="%6."/>
      <w:lvlJc w:val="right"/>
      <w:pPr>
        <w:ind w:left="4779" w:hanging="180"/>
      </w:pPr>
    </w:lvl>
    <w:lvl w:ilvl="6" w:tplc="0415000F">
      <w:start w:val="1"/>
      <w:numFmt w:val="decimal"/>
      <w:lvlText w:val="%7."/>
      <w:lvlJc w:val="left"/>
      <w:pPr>
        <w:ind w:left="5499" w:hanging="360"/>
      </w:pPr>
    </w:lvl>
    <w:lvl w:ilvl="7" w:tplc="04150019">
      <w:start w:val="1"/>
      <w:numFmt w:val="lowerLetter"/>
      <w:lvlText w:val="%8."/>
      <w:lvlJc w:val="left"/>
      <w:pPr>
        <w:ind w:left="6219" w:hanging="360"/>
      </w:pPr>
    </w:lvl>
    <w:lvl w:ilvl="8" w:tplc="0415001B">
      <w:start w:val="1"/>
      <w:numFmt w:val="lowerRoman"/>
      <w:lvlText w:val="%9."/>
      <w:lvlJc w:val="right"/>
      <w:pPr>
        <w:ind w:left="6939" w:hanging="180"/>
      </w:pPr>
    </w:lvl>
  </w:abstractNum>
  <w:abstractNum w:abstractNumId="7" w15:restartNumberingAfterBreak="0">
    <w:nsid w:val="12643215"/>
    <w:multiLevelType w:val="hybridMultilevel"/>
    <w:tmpl w:val="F8A451E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8E832CC"/>
    <w:multiLevelType w:val="hybridMultilevel"/>
    <w:tmpl w:val="B4EC3CBC"/>
    <w:lvl w:ilvl="0" w:tplc="04150011">
      <w:start w:val="1"/>
      <w:numFmt w:val="decimal"/>
      <w:lvlText w:val="%1)"/>
      <w:lvlJc w:val="left"/>
      <w:pPr>
        <w:ind w:left="819" w:hanging="360"/>
      </w:pPr>
    </w:lvl>
    <w:lvl w:ilvl="1" w:tplc="04150019">
      <w:start w:val="1"/>
      <w:numFmt w:val="lowerLetter"/>
      <w:lvlText w:val="%2."/>
      <w:lvlJc w:val="left"/>
      <w:pPr>
        <w:ind w:left="1539" w:hanging="360"/>
      </w:pPr>
    </w:lvl>
    <w:lvl w:ilvl="2" w:tplc="0415001B">
      <w:start w:val="1"/>
      <w:numFmt w:val="lowerRoman"/>
      <w:lvlText w:val="%3."/>
      <w:lvlJc w:val="right"/>
      <w:pPr>
        <w:ind w:left="2259" w:hanging="180"/>
      </w:pPr>
    </w:lvl>
    <w:lvl w:ilvl="3" w:tplc="0415000F">
      <w:start w:val="1"/>
      <w:numFmt w:val="decimal"/>
      <w:lvlText w:val="%4."/>
      <w:lvlJc w:val="left"/>
      <w:pPr>
        <w:ind w:left="2979" w:hanging="360"/>
      </w:pPr>
    </w:lvl>
    <w:lvl w:ilvl="4" w:tplc="04150019">
      <w:start w:val="1"/>
      <w:numFmt w:val="lowerLetter"/>
      <w:lvlText w:val="%5."/>
      <w:lvlJc w:val="left"/>
      <w:pPr>
        <w:ind w:left="3699" w:hanging="360"/>
      </w:pPr>
    </w:lvl>
    <w:lvl w:ilvl="5" w:tplc="0415001B">
      <w:start w:val="1"/>
      <w:numFmt w:val="lowerRoman"/>
      <w:lvlText w:val="%6."/>
      <w:lvlJc w:val="right"/>
      <w:pPr>
        <w:ind w:left="4419" w:hanging="180"/>
      </w:pPr>
    </w:lvl>
    <w:lvl w:ilvl="6" w:tplc="0415000F">
      <w:start w:val="1"/>
      <w:numFmt w:val="decimal"/>
      <w:lvlText w:val="%7."/>
      <w:lvlJc w:val="left"/>
      <w:pPr>
        <w:ind w:left="5139" w:hanging="360"/>
      </w:pPr>
    </w:lvl>
    <w:lvl w:ilvl="7" w:tplc="04150019">
      <w:start w:val="1"/>
      <w:numFmt w:val="lowerLetter"/>
      <w:lvlText w:val="%8."/>
      <w:lvlJc w:val="left"/>
      <w:pPr>
        <w:ind w:left="5859" w:hanging="360"/>
      </w:pPr>
    </w:lvl>
    <w:lvl w:ilvl="8" w:tplc="0415001B">
      <w:start w:val="1"/>
      <w:numFmt w:val="lowerRoman"/>
      <w:lvlText w:val="%9."/>
      <w:lvlJc w:val="right"/>
      <w:pPr>
        <w:ind w:left="6579" w:hanging="180"/>
      </w:pPr>
    </w:lvl>
  </w:abstractNum>
  <w:abstractNum w:abstractNumId="9" w15:restartNumberingAfterBreak="0">
    <w:nsid w:val="1AA84F0C"/>
    <w:multiLevelType w:val="hybridMultilevel"/>
    <w:tmpl w:val="2A48992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BB7E44"/>
    <w:multiLevelType w:val="hybridMultilevel"/>
    <w:tmpl w:val="0664A9E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43C4FF0"/>
    <w:multiLevelType w:val="hybridMultilevel"/>
    <w:tmpl w:val="A962811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2C713184"/>
    <w:multiLevelType w:val="hybridMultilevel"/>
    <w:tmpl w:val="7DD25234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17AA1BC2">
      <w:start w:val="1"/>
      <w:numFmt w:val="decimal"/>
      <w:lvlText w:val="%2."/>
      <w:lvlJc w:val="left"/>
      <w:pPr>
        <w:ind w:left="1800" w:hanging="360"/>
      </w:pPr>
      <w:rPr>
        <w:rFonts w:eastAsia="Calibri"/>
      </w:r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61A2FEB"/>
    <w:multiLevelType w:val="hybridMultilevel"/>
    <w:tmpl w:val="140E9ED4"/>
    <w:lvl w:ilvl="0" w:tplc="D6EA70E0">
      <w:start w:val="1"/>
      <w:numFmt w:val="bullet"/>
      <w:lvlText w:val="−"/>
      <w:lvlJc w:val="left"/>
      <w:pPr>
        <w:ind w:left="36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9BF0D41"/>
    <w:multiLevelType w:val="hybridMultilevel"/>
    <w:tmpl w:val="3F4E265A"/>
    <w:lvl w:ilvl="0" w:tplc="5BC645B0">
      <w:start w:val="1"/>
      <w:numFmt w:val="bullet"/>
      <w:lvlText w:val="-"/>
      <w:lvlJc w:val="left"/>
      <w:pPr>
        <w:ind w:left="720" w:hanging="360"/>
      </w:pPr>
      <w:rPr>
        <w:rFonts w:ascii="Calibri" w:hAnsi="Calibri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A20259B"/>
    <w:multiLevelType w:val="hybridMultilevel"/>
    <w:tmpl w:val="E41E18BC"/>
    <w:lvl w:ilvl="0" w:tplc="D6EA70E0">
      <w:start w:val="1"/>
      <w:numFmt w:val="bullet"/>
      <w:lvlText w:val="−"/>
      <w:lvlJc w:val="left"/>
      <w:pPr>
        <w:ind w:left="360" w:hanging="360"/>
      </w:pPr>
      <w:rPr>
        <w:rFonts w:ascii="Calibri" w:hAnsi="Calibri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E7E6B19"/>
    <w:multiLevelType w:val="hybridMultilevel"/>
    <w:tmpl w:val="D49E5F98"/>
    <w:lvl w:ilvl="0" w:tplc="0415000F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5000F">
      <w:start w:val="1"/>
      <w:numFmt w:val="decimal"/>
      <w:lvlText w:val="%2."/>
      <w:lvlJc w:val="left"/>
      <w:pPr>
        <w:ind w:left="1080" w:hanging="360"/>
      </w:pPr>
      <w:rPr>
        <w:b w:val="0"/>
        <w:i w:val="0"/>
      </w:rPr>
    </w:lvl>
    <w:lvl w:ilvl="2" w:tplc="0C569E06">
      <w:start w:val="1"/>
      <w:numFmt w:val="upperLetter"/>
      <w:lvlText w:val="%3."/>
      <w:lvlJc w:val="left"/>
      <w:pPr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88249B5"/>
    <w:multiLevelType w:val="hybridMultilevel"/>
    <w:tmpl w:val="BE08BED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5D357417"/>
    <w:multiLevelType w:val="hybridMultilevel"/>
    <w:tmpl w:val="DAB258C6"/>
    <w:lvl w:ilvl="0" w:tplc="955A197C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F673F58"/>
    <w:multiLevelType w:val="hybridMultilevel"/>
    <w:tmpl w:val="A2B0DAB2"/>
    <w:lvl w:ilvl="0" w:tplc="04150017">
      <w:start w:val="1"/>
      <w:numFmt w:val="lowerLetter"/>
      <w:lvlText w:val="%1)"/>
      <w:lvlJc w:val="left"/>
      <w:pPr>
        <w:ind w:left="1179" w:hanging="360"/>
      </w:pPr>
    </w:lvl>
    <w:lvl w:ilvl="1" w:tplc="04150019">
      <w:start w:val="1"/>
      <w:numFmt w:val="lowerLetter"/>
      <w:lvlText w:val="%2."/>
      <w:lvlJc w:val="left"/>
      <w:pPr>
        <w:ind w:left="1899" w:hanging="360"/>
      </w:pPr>
    </w:lvl>
    <w:lvl w:ilvl="2" w:tplc="0415001B">
      <w:start w:val="1"/>
      <w:numFmt w:val="lowerRoman"/>
      <w:lvlText w:val="%3."/>
      <w:lvlJc w:val="right"/>
      <w:pPr>
        <w:ind w:left="2619" w:hanging="180"/>
      </w:pPr>
    </w:lvl>
    <w:lvl w:ilvl="3" w:tplc="0415000F">
      <w:start w:val="1"/>
      <w:numFmt w:val="decimal"/>
      <w:lvlText w:val="%4."/>
      <w:lvlJc w:val="left"/>
      <w:pPr>
        <w:ind w:left="3339" w:hanging="360"/>
      </w:pPr>
    </w:lvl>
    <w:lvl w:ilvl="4" w:tplc="04150019">
      <w:start w:val="1"/>
      <w:numFmt w:val="lowerLetter"/>
      <w:lvlText w:val="%5."/>
      <w:lvlJc w:val="left"/>
      <w:pPr>
        <w:ind w:left="4059" w:hanging="360"/>
      </w:pPr>
    </w:lvl>
    <w:lvl w:ilvl="5" w:tplc="0415001B">
      <w:start w:val="1"/>
      <w:numFmt w:val="lowerRoman"/>
      <w:lvlText w:val="%6."/>
      <w:lvlJc w:val="right"/>
      <w:pPr>
        <w:ind w:left="4779" w:hanging="180"/>
      </w:pPr>
    </w:lvl>
    <w:lvl w:ilvl="6" w:tplc="0415000F">
      <w:start w:val="1"/>
      <w:numFmt w:val="decimal"/>
      <w:lvlText w:val="%7."/>
      <w:lvlJc w:val="left"/>
      <w:pPr>
        <w:ind w:left="5499" w:hanging="360"/>
      </w:pPr>
    </w:lvl>
    <w:lvl w:ilvl="7" w:tplc="04150019">
      <w:start w:val="1"/>
      <w:numFmt w:val="lowerLetter"/>
      <w:lvlText w:val="%8."/>
      <w:lvlJc w:val="left"/>
      <w:pPr>
        <w:ind w:left="6219" w:hanging="360"/>
      </w:pPr>
    </w:lvl>
    <w:lvl w:ilvl="8" w:tplc="0415001B">
      <w:start w:val="1"/>
      <w:numFmt w:val="lowerRoman"/>
      <w:lvlText w:val="%9."/>
      <w:lvlJc w:val="right"/>
      <w:pPr>
        <w:ind w:left="6939" w:hanging="180"/>
      </w:pPr>
    </w:lvl>
  </w:abstractNum>
  <w:abstractNum w:abstractNumId="20" w15:restartNumberingAfterBreak="0">
    <w:nsid w:val="62E07200"/>
    <w:multiLevelType w:val="hybridMultilevel"/>
    <w:tmpl w:val="5CDE2212"/>
    <w:lvl w:ilvl="0" w:tplc="B5588114">
      <w:start w:val="1"/>
      <w:numFmt w:val="lowerLetter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634F23EA"/>
    <w:multiLevelType w:val="hybridMultilevel"/>
    <w:tmpl w:val="6A4681E6"/>
    <w:lvl w:ilvl="0" w:tplc="B5588114">
      <w:start w:val="1"/>
      <w:numFmt w:val="lowerLetter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7520CCF"/>
    <w:multiLevelType w:val="hybridMultilevel"/>
    <w:tmpl w:val="96780176"/>
    <w:lvl w:ilvl="0" w:tplc="18CEDBE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07F0753"/>
    <w:multiLevelType w:val="hybridMultilevel"/>
    <w:tmpl w:val="5B0A0B4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16E619C"/>
    <w:multiLevelType w:val="hybridMultilevel"/>
    <w:tmpl w:val="D3807048"/>
    <w:lvl w:ilvl="0" w:tplc="D6EA70E0">
      <w:start w:val="1"/>
      <w:numFmt w:val="bullet"/>
      <w:lvlText w:val="−"/>
      <w:lvlJc w:val="left"/>
      <w:pPr>
        <w:ind w:left="36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75424134"/>
    <w:multiLevelType w:val="hybridMultilevel"/>
    <w:tmpl w:val="E738EA80"/>
    <w:lvl w:ilvl="0" w:tplc="1F9AD188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DAA29FD"/>
    <w:multiLevelType w:val="hybridMultilevel"/>
    <w:tmpl w:val="4724BEE2"/>
    <w:lvl w:ilvl="0" w:tplc="9F24CFB8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7E0B4882"/>
    <w:multiLevelType w:val="hybridMultilevel"/>
    <w:tmpl w:val="BBFA170E"/>
    <w:lvl w:ilvl="0" w:tplc="67884880">
      <w:start w:val="2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8"/>
  </w:num>
  <w:num w:numId="4">
    <w:abstractNumId w:val="15"/>
  </w:num>
  <w:num w:numId="5">
    <w:abstractNumId w:val="13"/>
  </w:num>
  <w:num w:numId="6">
    <w:abstractNumId w:val="24"/>
  </w:num>
  <w:num w:numId="7">
    <w:abstractNumId w:val="16"/>
  </w:num>
  <w:num w:numId="8">
    <w:abstractNumId w:val="17"/>
  </w:num>
  <w:num w:numId="9">
    <w:abstractNumId w:val="7"/>
  </w:num>
  <w:num w:numId="10">
    <w:abstractNumId w:val="5"/>
  </w:num>
  <w:num w:numId="11">
    <w:abstractNumId w:val="3"/>
  </w:num>
  <w:num w:numId="12">
    <w:abstractNumId w:val="0"/>
  </w:num>
  <w:num w:numId="13">
    <w:abstractNumId w:val="1"/>
  </w:num>
  <w:num w:numId="14">
    <w:abstractNumId w:val="4"/>
  </w:num>
  <w:num w:numId="15">
    <w:abstractNumId w:val="21"/>
  </w:num>
  <w:num w:numId="16">
    <w:abstractNumId w:val="12"/>
  </w:num>
  <w:num w:numId="17">
    <w:abstractNumId w:val="23"/>
  </w:num>
  <w:num w:numId="18">
    <w:abstractNumId w:val="22"/>
  </w:num>
  <w:num w:numId="19">
    <w:abstractNumId w:val="27"/>
  </w:num>
  <w:num w:numId="20">
    <w:abstractNumId w:val="10"/>
  </w:num>
  <w:num w:numId="21">
    <w:abstractNumId w:val="2"/>
  </w:num>
  <w:num w:numId="22">
    <w:abstractNumId w:val="8"/>
  </w:num>
  <w:num w:numId="23">
    <w:abstractNumId w:val="19"/>
  </w:num>
  <w:num w:numId="24">
    <w:abstractNumId w:val="6"/>
  </w:num>
  <w:num w:numId="25">
    <w:abstractNumId w:val="26"/>
  </w:num>
  <w:num w:numId="26">
    <w:abstractNumId w:val="9"/>
  </w:num>
  <w:num w:numId="27">
    <w:abstractNumId w:val="11"/>
  </w:num>
  <w:num w:numId="28">
    <w:abstractNumId w:val="20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57EA"/>
    <w:rsid w:val="00001996"/>
    <w:rsid w:val="00002BAB"/>
    <w:rsid w:val="00003002"/>
    <w:rsid w:val="000048E9"/>
    <w:rsid w:val="00007A59"/>
    <w:rsid w:val="0001006C"/>
    <w:rsid w:val="00013893"/>
    <w:rsid w:val="00016251"/>
    <w:rsid w:val="000204EB"/>
    <w:rsid w:val="00022D15"/>
    <w:rsid w:val="00023264"/>
    <w:rsid w:val="0003493F"/>
    <w:rsid w:val="00034B87"/>
    <w:rsid w:val="00042707"/>
    <w:rsid w:val="0005000A"/>
    <w:rsid w:val="00055578"/>
    <w:rsid w:val="00055878"/>
    <w:rsid w:val="00055ECF"/>
    <w:rsid w:val="00057EA7"/>
    <w:rsid w:val="00061898"/>
    <w:rsid w:val="00065331"/>
    <w:rsid w:val="00066C3F"/>
    <w:rsid w:val="00073F98"/>
    <w:rsid w:val="000775AA"/>
    <w:rsid w:val="00080A23"/>
    <w:rsid w:val="00087221"/>
    <w:rsid w:val="00091129"/>
    <w:rsid w:val="0009216E"/>
    <w:rsid w:val="00092341"/>
    <w:rsid w:val="00094829"/>
    <w:rsid w:val="000970A2"/>
    <w:rsid w:val="00097F9E"/>
    <w:rsid w:val="000A222F"/>
    <w:rsid w:val="000A2698"/>
    <w:rsid w:val="000A4D3D"/>
    <w:rsid w:val="000A5E48"/>
    <w:rsid w:val="000A5F23"/>
    <w:rsid w:val="000B0982"/>
    <w:rsid w:val="000B10BE"/>
    <w:rsid w:val="000B4E28"/>
    <w:rsid w:val="000B59D3"/>
    <w:rsid w:val="000C4BA7"/>
    <w:rsid w:val="000D11A5"/>
    <w:rsid w:val="000D1216"/>
    <w:rsid w:val="000D283E"/>
    <w:rsid w:val="000D29B9"/>
    <w:rsid w:val="000D6367"/>
    <w:rsid w:val="000E2D32"/>
    <w:rsid w:val="000E36E9"/>
    <w:rsid w:val="000E4280"/>
    <w:rsid w:val="000E4563"/>
    <w:rsid w:val="000E662A"/>
    <w:rsid w:val="000E7504"/>
    <w:rsid w:val="00101549"/>
    <w:rsid w:val="00103330"/>
    <w:rsid w:val="0011145D"/>
    <w:rsid w:val="00111564"/>
    <w:rsid w:val="00115A60"/>
    <w:rsid w:val="00121EED"/>
    <w:rsid w:val="001242AE"/>
    <w:rsid w:val="001243B2"/>
    <w:rsid w:val="00126EDF"/>
    <w:rsid w:val="00127ACD"/>
    <w:rsid w:val="00136085"/>
    <w:rsid w:val="00142910"/>
    <w:rsid w:val="00144F94"/>
    <w:rsid w:val="00147990"/>
    <w:rsid w:val="001564BD"/>
    <w:rsid w:val="00157402"/>
    <w:rsid w:val="00157B5E"/>
    <w:rsid w:val="00163172"/>
    <w:rsid w:val="00167474"/>
    <w:rsid w:val="00176412"/>
    <w:rsid w:val="00177C6A"/>
    <w:rsid w:val="0018161B"/>
    <w:rsid w:val="00183327"/>
    <w:rsid w:val="00183AD2"/>
    <w:rsid w:val="00184ADC"/>
    <w:rsid w:val="00192101"/>
    <w:rsid w:val="001A2488"/>
    <w:rsid w:val="001A3572"/>
    <w:rsid w:val="001A3FD3"/>
    <w:rsid w:val="001A6C3E"/>
    <w:rsid w:val="001B207E"/>
    <w:rsid w:val="001B6E4E"/>
    <w:rsid w:val="001C120D"/>
    <w:rsid w:val="001C268F"/>
    <w:rsid w:val="001C3151"/>
    <w:rsid w:val="001C7D16"/>
    <w:rsid w:val="001D3DF1"/>
    <w:rsid w:val="001E46F9"/>
    <w:rsid w:val="001E57EA"/>
    <w:rsid w:val="001F4A67"/>
    <w:rsid w:val="00201323"/>
    <w:rsid w:val="00213372"/>
    <w:rsid w:val="0022078B"/>
    <w:rsid w:val="002208E5"/>
    <w:rsid w:val="00230656"/>
    <w:rsid w:val="002321D7"/>
    <w:rsid w:val="00235BEE"/>
    <w:rsid w:val="00237123"/>
    <w:rsid w:val="00240DF8"/>
    <w:rsid w:val="00241078"/>
    <w:rsid w:val="00242A4A"/>
    <w:rsid w:val="00250FCF"/>
    <w:rsid w:val="00252B4D"/>
    <w:rsid w:val="00252F59"/>
    <w:rsid w:val="002565EF"/>
    <w:rsid w:val="002576E1"/>
    <w:rsid w:val="00261F21"/>
    <w:rsid w:val="00264ADF"/>
    <w:rsid w:val="00264BF4"/>
    <w:rsid w:val="00265030"/>
    <w:rsid w:val="00267FB0"/>
    <w:rsid w:val="00275F1A"/>
    <w:rsid w:val="002807C7"/>
    <w:rsid w:val="0028127B"/>
    <w:rsid w:val="00282046"/>
    <w:rsid w:val="00287AA5"/>
    <w:rsid w:val="00293187"/>
    <w:rsid w:val="002932C7"/>
    <w:rsid w:val="00294F30"/>
    <w:rsid w:val="00297AEB"/>
    <w:rsid w:val="002A218B"/>
    <w:rsid w:val="002A2193"/>
    <w:rsid w:val="002A79E7"/>
    <w:rsid w:val="002B1401"/>
    <w:rsid w:val="002B5DE0"/>
    <w:rsid w:val="002B6347"/>
    <w:rsid w:val="002C2E8A"/>
    <w:rsid w:val="002C32FA"/>
    <w:rsid w:val="002C377D"/>
    <w:rsid w:val="002D10B4"/>
    <w:rsid w:val="002E50D0"/>
    <w:rsid w:val="002E5564"/>
    <w:rsid w:val="002E5950"/>
    <w:rsid w:val="002F49F2"/>
    <w:rsid w:val="002F4CB8"/>
    <w:rsid w:val="002F63F2"/>
    <w:rsid w:val="002F75CF"/>
    <w:rsid w:val="003013F1"/>
    <w:rsid w:val="00301EFC"/>
    <w:rsid w:val="00302A46"/>
    <w:rsid w:val="00313CCA"/>
    <w:rsid w:val="00315B4E"/>
    <w:rsid w:val="00315D3A"/>
    <w:rsid w:val="003164EC"/>
    <w:rsid w:val="00316E2C"/>
    <w:rsid w:val="00321A01"/>
    <w:rsid w:val="0032327C"/>
    <w:rsid w:val="003234EB"/>
    <w:rsid w:val="0032554E"/>
    <w:rsid w:val="00327C78"/>
    <w:rsid w:val="00333EA5"/>
    <w:rsid w:val="00334573"/>
    <w:rsid w:val="00334E04"/>
    <w:rsid w:val="00335F1C"/>
    <w:rsid w:val="00336396"/>
    <w:rsid w:val="003378A8"/>
    <w:rsid w:val="00342CA6"/>
    <w:rsid w:val="00345A39"/>
    <w:rsid w:val="00345B9A"/>
    <w:rsid w:val="003513A5"/>
    <w:rsid w:val="00352EF8"/>
    <w:rsid w:val="0035305B"/>
    <w:rsid w:val="00355680"/>
    <w:rsid w:val="00356A97"/>
    <w:rsid w:val="00357874"/>
    <w:rsid w:val="0036061A"/>
    <w:rsid w:val="00364C67"/>
    <w:rsid w:val="003660FD"/>
    <w:rsid w:val="00366F96"/>
    <w:rsid w:val="003714BE"/>
    <w:rsid w:val="00376BA8"/>
    <w:rsid w:val="00377746"/>
    <w:rsid w:val="00386208"/>
    <w:rsid w:val="0039083E"/>
    <w:rsid w:val="003915A8"/>
    <w:rsid w:val="0039235C"/>
    <w:rsid w:val="003925D5"/>
    <w:rsid w:val="003944EE"/>
    <w:rsid w:val="003945C8"/>
    <w:rsid w:val="003A04C2"/>
    <w:rsid w:val="003A1890"/>
    <w:rsid w:val="003A5B44"/>
    <w:rsid w:val="003B4248"/>
    <w:rsid w:val="003B48ED"/>
    <w:rsid w:val="003C0272"/>
    <w:rsid w:val="003C347B"/>
    <w:rsid w:val="003C51F5"/>
    <w:rsid w:val="003C5282"/>
    <w:rsid w:val="003D189F"/>
    <w:rsid w:val="003D1F5F"/>
    <w:rsid w:val="003D3F23"/>
    <w:rsid w:val="003D538C"/>
    <w:rsid w:val="003E5C69"/>
    <w:rsid w:val="003E7FB6"/>
    <w:rsid w:val="003F4754"/>
    <w:rsid w:val="003F582B"/>
    <w:rsid w:val="003F5EF8"/>
    <w:rsid w:val="004057C7"/>
    <w:rsid w:val="00422950"/>
    <w:rsid w:val="00422D04"/>
    <w:rsid w:val="00426EDB"/>
    <w:rsid w:val="004304B5"/>
    <w:rsid w:val="004317D9"/>
    <w:rsid w:val="004322D4"/>
    <w:rsid w:val="00435A72"/>
    <w:rsid w:val="00436536"/>
    <w:rsid w:val="0044252F"/>
    <w:rsid w:val="00443F2B"/>
    <w:rsid w:val="00444E3E"/>
    <w:rsid w:val="00445209"/>
    <w:rsid w:val="00446591"/>
    <w:rsid w:val="00447823"/>
    <w:rsid w:val="00447B27"/>
    <w:rsid w:val="0045172F"/>
    <w:rsid w:val="00453676"/>
    <w:rsid w:val="004543CE"/>
    <w:rsid w:val="0045504E"/>
    <w:rsid w:val="00460AC7"/>
    <w:rsid w:val="004647B1"/>
    <w:rsid w:val="0046593A"/>
    <w:rsid w:val="004712A8"/>
    <w:rsid w:val="00472993"/>
    <w:rsid w:val="00477D3D"/>
    <w:rsid w:val="004813C9"/>
    <w:rsid w:val="004A0035"/>
    <w:rsid w:val="004A6774"/>
    <w:rsid w:val="004B0416"/>
    <w:rsid w:val="004B25E4"/>
    <w:rsid w:val="004B6D2D"/>
    <w:rsid w:val="004B75F4"/>
    <w:rsid w:val="004B7BA5"/>
    <w:rsid w:val="004C5388"/>
    <w:rsid w:val="004C60F1"/>
    <w:rsid w:val="004C649F"/>
    <w:rsid w:val="004D2D69"/>
    <w:rsid w:val="004D39D4"/>
    <w:rsid w:val="004E1C98"/>
    <w:rsid w:val="004E496D"/>
    <w:rsid w:val="004E7452"/>
    <w:rsid w:val="004E75BC"/>
    <w:rsid w:val="004F0EB0"/>
    <w:rsid w:val="004F1C46"/>
    <w:rsid w:val="004F6E57"/>
    <w:rsid w:val="004F71BD"/>
    <w:rsid w:val="0050070C"/>
    <w:rsid w:val="005012D0"/>
    <w:rsid w:val="0050336C"/>
    <w:rsid w:val="00505E09"/>
    <w:rsid w:val="005103AA"/>
    <w:rsid w:val="00511908"/>
    <w:rsid w:val="00515F3F"/>
    <w:rsid w:val="00531F44"/>
    <w:rsid w:val="00540839"/>
    <w:rsid w:val="00544947"/>
    <w:rsid w:val="0054666F"/>
    <w:rsid w:val="00546E5D"/>
    <w:rsid w:val="00555A83"/>
    <w:rsid w:val="005575A0"/>
    <w:rsid w:val="005606CA"/>
    <w:rsid w:val="00560FB9"/>
    <w:rsid w:val="005617C8"/>
    <w:rsid w:val="005629DF"/>
    <w:rsid w:val="00563C4E"/>
    <w:rsid w:val="005705C4"/>
    <w:rsid w:val="005706E5"/>
    <w:rsid w:val="00570E98"/>
    <w:rsid w:val="00572370"/>
    <w:rsid w:val="00573160"/>
    <w:rsid w:val="0057776C"/>
    <w:rsid w:val="005832F6"/>
    <w:rsid w:val="00594C13"/>
    <w:rsid w:val="00596FFA"/>
    <w:rsid w:val="00597DFA"/>
    <w:rsid w:val="005A0C5E"/>
    <w:rsid w:val="005A19C4"/>
    <w:rsid w:val="005A225D"/>
    <w:rsid w:val="005A6736"/>
    <w:rsid w:val="005B16EC"/>
    <w:rsid w:val="005B475D"/>
    <w:rsid w:val="005B4E53"/>
    <w:rsid w:val="005B763B"/>
    <w:rsid w:val="005C3001"/>
    <w:rsid w:val="005C609E"/>
    <w:rsid w:val="005D19A0"/>
    <w:rsid w:val="005D1D9A"/>
    <w:rsid w:val="005D3DD3"/>
    <w:rsid w:val="005E6B85"/>
    <w:rsid w:val="005E7187"/>
    <w:rsid w:val="005F0D60"/>
    <w:rsid w:val="005F2CCA"/>
    <w:rsid w:val="005F4588"/>
    <w:rsid w:val="00605C95"/>
    <w:rsid w:val="00623F36"/>
    <w:rsid w:val="006247BE"/>
    <w:rsid w:val="00635BBD"/>
    <w:rsid w:val="0063608A"/>
    <w:rsid w:val="006428C2"/>
    <w:rsid w:val="00647525"/>
    <w:rsid w:val="00651148"/>
    <w:rsid w:val="006558F9"/>
    <w:rsid w:val="006567ED"/>
    <w:rsid w:val="00657DDC"/>
    <w:rsid w:val="006606F9"/>
    <w:rsid w:val="00662C4E"/>
    <w:rsid w:val="00665382"/>
    <w:rsid w:val="006670C7"/>
    <w:rsid w:val="0067091B"/>
    <w:rsid w:val="00680CAD"/>
    <w:rsid w:val="0068363B"/>
    <w:rsid w:val="00686B9C"/>
    <w:rsid w:val="006938FA"/>
    <w:rsid w:val="006973F2"/>
    <w:rsid w:val="006977D0"/>
    <w:rsid w:val="006A1E1A"/>
    <w:rsid w:val="006A2A02"/>
    <w:rsid w:val="006A77D8"/>
    <w:rsid w:val="006B390C"/>
    <w:rsid w:val="006B5949"/>
    <w:rsid w:val="006B63A7"/>
    <w:rsid w:val="006B75FD"/>
    <w:rsid w:val="006C5964"/>
    <w:rsid w:val="006C645C"/>
    <w:rsid w:val="006C70C2"/>
    <w:rsid w:val="006C7668"/>
    <w:rsid w:val="006D0161"/>
    <w:rsid w:val="006D3940"/>
    <w:rsid w:val="006E036A"/>
    <w:rsid w:val="006E23AA"/>
    <w:rsid w:val="006E7B7A"/>
    <w:rsid w:val="006F0249"/>
    <w:rsid w:val="006F1A65"/>
    <w:rsid w:val="006F258F"/>
    <w:rsid w:val="006F3C90"/>
    <w:rsid w:val="007007C0"/>
    <w:rsid w:val="0070138A"/>
    <w:rsid w:val="00701419"/>
    <w:rsid w:val="00705C2A"/>
    <w:rsid w:val="00710EC8"/>
    <w:rsid w:val="007138B5"/>
    <w:rsid w:val="007219FE"/>
    <w:rsid w:val="00721A26"/>
    <w:rsid w:val="00722271"/>
    <w:rsid w:val="00723F99"/>
    <w:rsid w:val="00726C7F"/>
    <w:rsid w:val="0073070B"/>
    <w:rsid w:val="00730C4E"/>
    <w:rsid w:val="0073134B"/>
    <w:rsid w:val="00731F05"/>
    <w:rsid w:val="007342C2"/>
    <w:rsid w:val="00734404"/>
    <w:rsid w:val="00736C47"/>
    <w:rsid w:val="007372AC"/>
    <w:rsid w:val="00737E25"/>
    <w:rsid w:val="007453A1"/>
    <w:rsid w:val="0075021A"/>
    <w:rsid w:val="007535EF"/>
    <w:rsid w:val="00757CE8"/>
    <w:rsid w:val="00761D6B"/>
    <w:rsid w:val="00766D81"/>
    <w:rsid w:val="00774624"/>
    <w:rsid w:val="00775A8C"/>
    <w:rsid w:val="007767B3"/>
    <w:rsid w:val="00776924"/>
    <w:rsid w:val="00782830"/>
    <w:rsid w:val="00782A67"/>
    <w:rsid w:val="00784FB8"/>
    <w:rsid w:val="0079315D"/>
    <w:rsid w:val="00794031"/>
    <w:rsid w:val="00797721"/>
    <w:rsid w:val="007A062C"/>
    <w:rsid w:val="007A082E"/>
    <w:rsid w:val="007A6E7A"/>
    <w:rsid w:val="007A7062"/>
    <w:rsid w:val="007A7C0C"/>
    <w:rsid w:val="007A7EC4"/>
    <w:rsid w:val="007B1E30"/>
    <w:rsid w:val="007B2BC2"/>
    <w:rsid w:val="007B475D"/>
    <w:rsid w:val="007C0380"/>
    <w:rsid w:val="007C0D6A"/>
    <w:rsid w:val="007C491D"/>
    <w:rsid w:val="007E1120"/>
    <w:rsid w:val="007E21E8"/>
    <w:rsid w:val="007E3016"/>
    <w:rsid w:val="007F2952"/>
    <w:rsid w:val="007F44C0"/>
    <w:rsid w:val="007F4565"/>
    <w:rsid w:val="008052A1"/>
    <w:rsid w:val="008060BE"/>
    <w:rsid w:val="008074CC"/>
    <w:rsid w:val="00807E17"/>
    <w:rsid w:val="00810FDD"/>
    <w:rsid w:val="00811D7B"/>
    <w:rsid w:val="00812F84"/>
    <w:rsid w:val="00815DFF"/>
    <w:rsid w:val="00817F87"/>
    <w:rsid w:val="008210FE"/>
    <w:rsid w:val="008218C0"/>
    <w:rsid w:val="00822E16"/>
    <w:rsid w:val="00822F56"/>
    <w:rsid w:val="00823AE8"/>
    <w:rsid w:val="00830722"/>
    <w:rsid w:val="00830DD4"/>
    <w:rsid w:val="008342B2"/>
    <w:rsid w:val="00844FA1"/>
    <w:rsid w:val="00852CF1"/>
    <w:rsid w:val="00853EA7"/>
    <w:rsid w:val="00854946"/>
    <w:rsid w:val="00861D29"/>
    <w:rsid w:val="00863737"/>
    <w:rsid w:val="00864739"/>
    <w:rsid w:val="00874417"/>
    <w:rsid w:val="00877A78"/>
    <w:rsid w:val="008807B1"/>
    <w:rsid w:val="00880C60"/>
    <w:rsid w:val="00881DFF"/>
    <w:rsid w:val="00887F00"/>
    <w:rsid w:val="008963C6"/>
    <w:rsid w:val="00896550"/>
    <w:rsid w:val="008A276A"/>
    <w:rsid w:val="008A2D57"/>
    <w:rsid w:val="008A3CB5"/>
    <w:rsid w:val="008A6AE9"/>
    <w:rsid w:val="008B1252"/>
    <w:rsid w:val="008B2F4B"/>
    <w:rsid w:val="008B444E"/>
    <w:rsid w:val="008B6D79"/>
    <w:rsid w:val="008B7497"/>
    <w:rsid w:val="008C3EA3"/>
    <w:rsid w:val="008C7C8C"/>
    <w:rsid w:val="008D0434"/>
    <w:rsid w:val="008D102D"/>
    <w:rsid w:val="008D17FE"/>
    <w:rsid w:val="008D3C88"/>
    <w:rsid w:val="008D4131"/>
    <w:rsid w:val="008D5977"/>
    <w:rsid w:val="008D6175"/>
    <w:rsid w:val="008E57C7"/>
    <w:rsid w:val="008E5C30"/>
    <w:rsid w:val="008E721B"/>
    <w:rsid w:val="008F3370"/>
    <w:rsid w:val="008F371C"/>
    <w:rsid w:val="008F4C40"/>
    <w:rsid w:val="008F4CD1"/>
    <w:rsid w:val="009022C2"/>
    <w:rsid w:val="00917034"/>
    <w:rsid w:val="00917CE2"/>
    <w:rsid w:val="0092153D"/>
    <w:rsid w:val="00934266"/>
    <w:rsid w:val="009353CC"/>
    <w:rsid w:val="00937E80"/>
    <w:rsid w:val="00943C8B"/>
    <w:rsid w:val="00946F68"/>
    <w:rsid w:val="00960DA7"/>
    <w:rsid w:val="00965FD2"/>
    <w:rsid w:val="00972888"/>
    <w:rsid w:val="00982A05"/>
    <w:rsid w:val="00982A2E"/>
    <w:rsid w:val="00983C8F"/>
    <w:rsid w:val="009867EA"/>
    <w:rsid w:val="00990E56"/>
    <w:rsid w:val="009935E6"/>
    <w:rsid w:val="009939FA"/>
    <w:rsid w:val="009A24A2"/>
    <w:rsid w:val="009A67B3"/>
    <w:rsid w:val="009C253B"/>
    <w:rsid w:val="009C367C"/>
    <w:rsid w:val="009C69C7"/>
    <w:rsid w:val="009D3623"/>
    <w:rsid w:val="009D7CC4"/>
    <w:rsid w:val="009E16DE"/>
    <w:rsid w:val="009E3789"/>
    <w:rsid w:val="009E70B7"/>
    <w:rsid w:val="009E77F5"/>
    <w:rsid w:val="009F1E45"/>
    <w:rsid w:val="009F37C2"/>
    <w:rsid w:val="00A014CB"/>
    <w:rsid w:val="00A0184B"/>
    <w:rsid w:val="00A03082"/>
    <w:rsid w:val="00A03CBE"/>
    <w:rsid w:val="00A050A9"/>
    <w:rsid w:val="00A060A0"/>
    <w:rsid w:val="00A117BB"/>
    <w:rsid w:val="00A11B36"/>
    <w:rsid w:val="00A1531A"/>
    <w:rsid w:val="00A15587"/>
    <w:rsid w:val="00A17899"/>
    <w:rsid w:val="00A17B9B"/>
    <w:rsid w:val="00A17CDC"/>
    <w:rsid w:val="00A25B6D"/>
    <w:rsid w:val="00A34756"/>
    <w:rsid w:val="00A3739C"/>
    <w:rsid w:val="00A433B2"/>
    <w:rsid w:val="00A43C99"/>
    <w:rsid w:val="00A44331"/>
    <w:rsid w:val="00A47B18"/>
    <w:rsid w:val="00A541AC"/>
    <w:rsid w:val="00A56E43"/>
    <w:rsid w:val="00A6059C"/>
    <w:rsid w:val="00A60EFF"/>
    <w:rsid w:val="00A80737"/>
    <w:rsid w:val="00A853C6"/>
    <w:rsid w:val="00A87403"/>
    <w:rsid w:val="00A9576A"/>
    <w:rsid w:val="00A97139"/>
    <w:rsid w:val="00AA2AFB"/>
    <w:rsid w:val="00AA3937"/>
    <w:rsid w:val="00AB02BD"/>
    <w:rsid w:val="00AB1255"/>
    <w:rsid w:val="00AB2D15"/>
    <w:rsid w:val="00AB4C52"/>
    <w:rsid w:val="00AB6592"/>
    <w:rsid w:val="00AB79C0"/>
    <w:rsid w:val="00AC0CFC"/>
    <w:rsid w:val="00AD1964"/>
    <w:rsid w:val="00AD1C45"/>
    <w:rsid w:val="00AD6728"/>
    <w:rsid w:val="00AD7E16"/>
    <w:rsid w:val="00AE1E99"/>
    <w:rsid w:val="00AE5DD4"/>
    <w:rsid w:val="00AE6000"/>
    <w:rsid w:val="00AF13A9"/>
    <w:rsid w:val="00AF2865"/>
    <w:rsid w:val="00AF4E13"/>
    <w:rsid w:val="00B001D1"/>
    <w:rsid w:val="00B0330D"/>
    <w:rsid w:val="00B04524"/>
    <w:rsid w:val="00B075A9"/>
    <w:rsid w:val="00B12B25"/>
    <w:rsid w:val="00B13FCB"/>
    <w:rsid w:val="00B15242"/>
    <w:rsid w:val="00B27A5D"/>
    <w:rsid w:val="00B305A4"/>
    <w:rsid w:val="00B33B00"/>
    <w:rsid w:val="00B360BD"/>
    <w:rsid w:val="00B43440"/>
    <w:rsid w:val="00B44DD1"/>
    <w:rsid w:val="00B47A03"/>
    <w:rsid w:val="00B52572"/>
    <w:rsid w:val="00B5648C"/>
    <w:rsid w:val="00B573F0"/>
    <w:rsid w:val="00B57CA1"/>
    <w:rsid w:val="00B600BD"/>
    <w:rsid w:val="00B702A0"/>
    <w:rsid w:val="00B70B0A"/>
    <w:rsid w:val="00B72BDD"/>
    <w:rsid w:val="00B7370D"/>
    <w:rsid w:val="00B8249E"/>
    <w:rsid w:val="00B90F29"/>
    <w:rsid w:val="00B92EC6"/>
    <w:rsid w:val="00B95525"/>
    <w:rsid w:val="00B95841"/>
    <w:rsid w:val="00BB073B"/>
    <w:rsid w:val="00BB2681"/>
    <w:rsid w:val="00BB3B0F"/>
    <w:rsid w:val="00BC1C49"/>
    <w:rsid w:val="00BC1FA8"/>
    <w:rsid w:val="00BC4EEA"/>
    <w:rsid w:val="00BD1562"/>
    <w:rsid w:val="00BD438F"/>
    <w:rsid w:val="00BD5028"/>
    <w:rsid w:val="00BD67DD"/>
    <w:rsid w:val="00BE1564"/>
    <w:rsid w:val="00BF2D09"/>
    <w:rsid w:val="00BF527D"/>
    <w:rsid w:val="00C063BF"/>
    <w:rsid w:val="00C108B8"/>
    <w:rsid w:val="00C14232"/>
    <w:rsid w:val="00C143EC"/>
    <w:rsid w:val="00C16A28"/>
    <w:rsid w:val="00C20E81"/>
    <w:rsid w:val="00C23D01"/>
    <w:rsid w:val="00C3241D"/>
    <w:rsid w:val="00C34270"/>
    <w:rsid w:val="00C34D0A"/>
    <w:rsid w:val="00C410AB"/>
    <w:rsid w:val="00C4461F"/>
    <w:rsid w:val="00C44FDF"/>
    <w:rsid w:val="00C454BE"/>
    <w:rsid w:val="00C45658"/>
    <w:rsid w:val="00C51892"/>
    <w:rsid w:val="00C5194E"/>
    <w:rsid w:val="00C536DE"/>
    <w:rsid w:val="00C625DF"/>
    <w:rsid w:val="00C639FB"/>
    <w:rsid w:val="00C7022A"/>
    <w:rsid w:val="00C70ECD"/>
    <w:rsid w:val="00C727FD"/>
    <w:rsid w:val="00C74376"/>
    <w:rsid w:val="00C74399"/>
    <w:rsid w:val="00C806BB"/>
    <w:rsid w:val="00C85DE9"/>
    <w:rsid w:val="00C901CE"/>
    <w:rsid w:val="00C916FA"/>
    <w:rsid w:val="00C937FF"/>
    <w:rsid w:val="00C95EFD"/>
    <w:rsid w:val="00C96B12"/>
    <w:rsid w:val="00CA05BE"/>
    <w:rsid w:val="00CA24FB"/>
    <w:rsid w:val="00CA2BD5"/>
    <w:rsid w:val="00CA3981"/>
    <w:rsid w:val="00CA4A0A"/>
    <w:rsid w:val="00CA7434"/>
    <w:rsid w:val="00CB0EAE"/>
    <w:rsid w:val="00CB1336"/>
    <w:rsid w:val="00CB1A52"/>
    <w:rsid w:val="00CB6807"/>
    <w:rsid w:val="00CC0B52"/>
    <w:rsid w:val="00CC164F"/>
    <w:rsid w:val="00CC7552"/>
    <w:rsid w:val="00CC7E10"/>
    <w:rsid w:val="00CD2C99"/>
    <w:rsid w:val="00CE201A"/>
    <w:rsid w:val="00CE2D2D"/>
    <w:rsid w:val="00CE53F5"/>
    <w:rsid w:val="00CE6D28"/>
    <w:rsid w:val="00CF339B"/>
    <w:rsid w:val="00D02B55"/>
    <w:rsid w:val="00D02C06"/>
    <w:rsid w:val="00D03222"/>
    <w:rsid w:val="00D06C54"/>
    <w:rsid w:val="00D07855"/>
    <w:rsid w:val="00D11475"/>
    <w:rsid w:val="00D17625"/>
    <w:rsid w:val="00D17E8D"/>
    <w:rsid w:val="00D22744"/>
    <w:rsid w:val="00D22944"/>
    <w:rsid w:val="00D25C86"/>
    <w:rsid w:val="00D273E6"/>
    <w:rsid w:val="00D36267"/>
    <w:rsid w:val="00D372C9"/>
    <w:rsid w:val="00D405E4"/>
    <w:rsid w:val="00D41287"/>
    <w:rsid w:val="00D447CA"/>
    <w:rsid w:val="00D540FE"/>
    <w:rsid w:val="00D642FF"/>
    <w:rsid w:val="00D65F09"/>
    <w:rsid w:val="00D70D8D"/>
    <w:rsid w:val="00D7575E"/>
    <w:rsid w:val="00D760B3"/>
    <w:rsid w:val="00D80F2E"/>
    <w:rsid w:val="00D814E3"/>
    <w:rsid w:val="00D82841"/>
    <w:rsid w:val="00D87E10"/>
    <w:rsid w:val="00D9008C"/>
    <w:rsid w:val="00D90822"/>
    <w:rsid w:val="00D96751"/>
    <w:rsid w:val="00D96B88"/>
    <w:rsid w:val="00DA0435"/>
    <w:rsid w:val="00DA2746"/>
    <w:rsid w:val="00DA5078"/>
    <w:rsid w:val="00DA69E6"/>
    <w:rsid w:val="00DA6BEB"/>
    <w:rsid w:val="00DB2C36"/>
    <w:rsid w:val="00DC14C5"/>
    <w:rsid w:val="00DC5BC5"/>
    <w:rsid w:val="00DC6B2D"/>
    <w:rsid w:val="00DD1AE2"/>
    <w:rsid w:val="00DD5EA4"/>
    <w:rsid w:val="00DE1498"/>
    <w:rsid w:val="00DE584A"/>
    <w:rsid w:val="00DF01EC"/>
    <w:rsid w:val="00DF408C"/>
    <w:rsid w:val="00DF6CE0"/>
    <w:rsid w:val="00E06641"/>
    <w:rsid w:val="00E10C73"/>
    <w:rsid w:val="00E17DC3"/>
    <w:rsid w:val="00E17F15"/>
    <w:rsid w:val="00E220E0"/>
    <w:rsid w:val="00E23807"/>
    <w:rsid w:val="00E24E06"/>
    <w:rsid w:val="00E2635F"/>
    <w:rsid w:val="00E3291B"/>
    <w:rsid w:val="00E3678A"/>
    <w:rsid w:val="00E40789"/>
    <w:rsid w:val="00E43916"/>
    <w:rsid w:val="00E464C0"/>
    <w:rsid w:val="00E46C18"/>
    <w:rsid w:val="00E50F71"/>
    <w:rsid w:val="00E51161"/>
    <w:rsid w:val="00E52DFE"/>
    <w:rsid w:val="00E541ED"/>
    <w:rsid w:val="00E60C01"/>
    <w:rsid w:val="00E623B9"/>
    <w:rsid w:val="00E65268"/>
    <w:rsid w:val="00E71748"/>
    <w:rsid w:val="00E743E7"/>
    <w:rsid w:val="00E838C4"/>
    <w:rsid w:val="00E87AB7"/>
    <w:rsid w:val="00E87D0A"/>
    <w:rsid w:val="00E919C0"/>
    <w:rsid w:val="00E9290E"/>
    <w:rsid w:val="00E95248"/>
    <w:rsid w:val="00E9766E"/>
    <w:rsid w:val="00EA352D"/>
    <w:rsid w:val="00EB1304"/>
    <w:rsid w:val="00EB195C"/>
    <w:rsid w:val="00EB2E30"/>
    <w:rsid w:val="00EB3BBB"/>
    <w:rsid w:val="00EB5C2E"/>
    <w:rsid w:val="00EB6CB9"/>
    <w:rsid w:val="00EC0D11"/>
    <w:rsid w:val="00EC3DD6"/>
    <w:rsid w:val="00EC59D1"/>
    <w:rsid w:val="00ED39B6"/>
    <w:rsid w:val="00ED6EA6"/>
    <w:rsid w:val="00EE24D5"/>
    <w:rsid w:val="00EF0FC8"/>
    <w:rsid w:val="00EF15B4"/>
    <w:rsid w:val="00EF30B1"/>
    <w:rsid w:val="00EF5F60"/>
    <w:rsid w:val="00F006D5"/>
    <w:rsid w:val="00F0635A"/>
    <w:rsid w:val="00F079DE"/>
    <w:rsid w:val="00F07E23"/>
    <w:rsid w:val="00F17B93"/>
    <w:rsid w:val="00F20817"/>
    <w:rsid w:val="00F2149C"/>
    <w:rsid w:val="00F23C03"/>
    <w:rsid w:val="00F32C28"/>
    <w:rsid w:val="00F36296"/>
    <w:rsid w:val="00F400BF"/>
    <w:rsid w:val="00F41952"/>
    <w:rsid w:val="00F42E9A"/>
    <w:rsid w:val="00F46F6B"/>
    <w:rsid w:val="00F47063"/>
    <w:rsid w:val="00F51061"/>
    <w:rsid w:val="00F60E3E"/>
    <w:rsid w:val="00F6334C"/>
    <w:rsid w:val="00F65C90"/>
    <w:rsid w:val="00F71DDC"/>
    <w:rsid w:val="00F72751"/>
    <w:rsid w:val="00F73F8F"/>
    <w:rsid w:val="00F77365"/>
    <w:rsid w:val="00F77497"/>
    <w:rsid w:val="00F821A8"/>
    <w:rsid w:val="00F9040C"/>
    <w:rsid w:val="00F9295A"/>
    <w:rsid w:val="00F92DA1"/>
    <w:rsid w:val="00F937DF"/>
    <w:rsid w:val="00F95460"/>
    <w:rsid w:val="00F97C8A"/>
    <w:rsid w:val="00FA4744"/>
    <w:rsid w:val="00FB0649"/>
    <w:rsid w:val="00FB5575"/>
    <w:rsid w:val="00FB6397"/>
    <w:rsid w:val="00FC1F35"/>
    <w:rsid w:val="00FC4A78"/>
    <w:rsid w:val="00FC5D13"/>
    <w:rsid w:val="00FD4925"/>
    <w:rsid w:val="00FD54E7"/>
    <w:rsid w:val="00FD7839"/>
    <w:rsid w:val="00FE235A"/>
    <w:rsid w:val="00FE3A9B"/>
    <w:rsid w:val="00FE47FC"/>
    <w:rsid w:val="00FF0992"/>
    <w:rsid w:val="00FF5472"/>
    <w:rsid w:val="00FF5763"/>
    <w:rsid w:val="00FF5C65"/>
    <w:rsid w:val="00FF67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B06BFB0"/>
  <w15:docId w15:val="{40C3D6BD-238E-46B5-A562-8DAAF6C6E3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74376"/>
  </w:style>
  <w:style w:type="paragraph" w:styleId="Nagwek1">
    <w:name w:val="heading 1"/>
    <w:basedOn w:val="Normalny"/>
    <w:next w:val="Normalny"/>
    <w:link w:val="Nagwek1Znak"/>
    <w:uiPriority w:val="9"/>
    <w:qFormat/>
    <w:rsid w:val="00297AEB"/>
    <w:pPr>
      <w:keepNext/>
      <w:keepLines/>
      <w:spacing w:before="480" w:after="120"/>
      <w:outlineLvl w:val="0"/>
    </w:pPr>
    <w:rPr>
      <w:rFonts w:ascii="Calibri" w:eastAsia="Calibri" w:hAnsi="Calibri" w:cs="Calibri"/>
      <w:b/>
      <w:sz w:val="48"/>
      <w:szCs w:val="48"/>
    </w:rPr>
  </w:style>
  <w:style w:type="paragraph" w:styleId="Nagwek2">
    <w:name w:val="heading 2"/>
    <w:basedOn w:val="Normalny"/>
    <w:next w:val="Normalny"/>
    <w:link w:val="Nagwek2Znak"/>
    <w:qFormat/>
    <w:rsid w:val="00297AEB"/>
    <w:pPr>
      <w:keepNext/>
      <w:spacing w:after="0" w:line="240" w:lineRule="auto"/>
      <w:ind w:firstLine="360"/>
      <w:jc w:val="both"/>
      <w:outlineLvl w:val="1"/>
    </w:pPr>
    <w:rPr>
      <w:rFonts w:ascii="Tahoma" w:eastAsia="Times New Roman" w:hAnsi="Tahoma" w:cs="Times New Roman"/>
      <w:b/>
      <w:sz w:val="20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297AEB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4F81BD"/>
      <w:lang w:eastAsia="en-US"/>
    </w:rPr>
  </w:style>
  <w:style w:type="paragraph" w:styleId="Nagwek4">
    <w:name w:val="heading 4"/>
    <w:basedOn w:val="Normalny"/>
    <w:next w:val="Normalny"/>
    <w:link w:val="Nagwek4Znak"/>
    <w:rsid w:val="00297AEB"/>
    <w:pPr>
      <w:keepNext/>
      <w:keepLines/>
      <w:spacing w:before="240" w:after="40"/>
      <w:outlineLvl w:val="3"/>
    </w:pPr>
    <w:rPr>
      <w:rFonts w:ascii="Calibri" w:eastAsia="Calibri" w:hAnsi="Calibri" w:cs="Calibri"/>
      <w:b/>
      <w:sz w:val="24"/>
      <w:szCs w:val="24"/>
    </w:rPr>
  </w:style>
  <w:style w:type="paragraph" w:styleId="Nagwek5">
    <w:name w:val="heading 5"/>
    <w:basedOn w:val="Normalny"/>
    <w:next w:val="Normalny"/>
    <w:link w:val="Nagwek5Znak"/>
    <w:rsid w:val="00297AEB"/>
    <w:pPr>
      <w:keepNext/>
      <w:keepLines/>
      <w:spacing w:before="220" w:after="40"/>
      <w:outlineLvl w:val="4"/>
    </w:pPr>
    <w:rPr>
      <w:rFonts w:ascii="Calibri" w:eastAsia="Calibri" w:hAnsi="Calibri" w:cs="Calibri"/>
      <w:b/>
    </w:rPr>
  </w:style>
  <w:style w:type="paragraph" w:styleId="Nagwek6">
    <w:name w:val="heading 6"/>
    <w:basedOn w:val="Normalny"/>
    <w:next w:val="Normalny"/>
    <w:link w:val="Nagwek6Znak"/>
    <w:rsid w:val="00297AEB"/>
    <w:pPr>
      <w:keepNext/>
      <w:keepLines/>
      <w:spacing w:before="200" w:after="40"/>
      <w:outlineLvl w:val="5"/>
    </w:pPr>
    <w:rPr>
      <w:rFonts w:ascii="Calibri" w:eastAsia="Calibri" w:hAnsi="Calibri" w:cs="Calibri"/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unhideWhenUsed/>
    <w:rsid w:val="001E57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1E57EA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B33B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33B00"/>
  </w:style>
  <w:style w:type="paragraph" w:styleId="Stopka">
    <w:name w:val="footer"/>
    <w:basedOn w:val="Normalny"/>
    <w:link w:val="StopkaZnak"/>
    <w:uiPriority w:val="99"/>
    <w:unhideWhenUsed/>
    <w:rsid w:val="00B33B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33B00"/>
  </w:style>
  <w:style w:type="paragraph" w:styleId="Tekstprzypisudolnego">
    <w:name w:val="footnote text"/>
    <w:aliases w:val="Tekst przypisu,-E Fuﬂnotentext,Fuﬂnotentext Ursprung,footnote text,Fußnotentext Ursprung,-E Fußnotentext,Fußnote,Podrozdział,Footnote,Podrozdzia3,Footnote text,Tekst przypisu Znak Znak Znak Znak,Znak,FOOTNOTES,o,fn,Znak Znak,Fußno"/>
    <w:basedOn w:val="Normalny"/>
    <w:link w:val="TekstprzypisudolnegoZnak"/>
    <w:uiPriority w:val="99"/>
    <w:unhideWhenUsed/>
    <w:qFormat/>
    <w:rsid w:val="008D617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Tekst przypisu Znak,-E Fuﬂnotentext Znak,Fuﬂnotentext Ursprung Znak,footnote text Znak,Fußnotentext Ursprung Znak,-E Fußnotentext Znak,Fußnote Znak,Podrozdział Znak,Footnote Znak,Podrozdzia3 Znak,Footnote text Znak,Znak Znak1"/>
    <w:basedOn w:val="Domylnaczcionkaakapitu"/>
    <w:link w:val="Tekstprzypisudolnego"/>
    <w:uiPriority w:val="99"/>
    <w:rsid w:val="008D6175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unhideWhenUsed/>
    <w:rsid w:val="008D6175"/>
    <w:rPr>
      <w:vertAlign w:val="superscript"/>
    </w:rPr>
  </w:style>
  <w:style w:type="paragraph" w:customStyle="1" w:styleId="Default">
    <w:name w:val="Default"/>
    <w:basedOn w:val="Normalny"/>
    <w:link w:val="DefaultZnak"/>
    <w:qFormat/>
    <w:rsid w:val="008D6175"/>
    <w:pPr>
      <w:autoSpaceDE w:val="0"/>
      <w:autoSpaceDN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kapitzlist">
    <w:name w:val="List Paragraph"/>
    <w:aliases w:val="Numerowanie,List Paragraph,Akapit z listą BS,Wykres,Akapit z listą1"/>
    <w:basedOn w:val="Normalny"/>
    <w:link w:val="AkapitzlistZnak"/>
    <w:uiPriority w:val="34"/>
    <w:qFormat/>
    <w:rsid w:val="002B1401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unhideWhenUsed/>
    <w:rsid w:val="0039083E"/>
    <w:rPr>
      <w:sz w:val="16"/>
      <w:szCs w:val="16"/>
    </w:rPr>
  </w:style>
  <w:style w:type="paragraph" w:styleId="Tekstkomentarza">
    <w:name w:val="annotation text"/>
    <w:aliases w:val="Znak Znak Znak Znak,Znak Znak Znak Znak Znak"/>
    <w:basedOn w:val="Normalny"/>
    <w:link w:val="TekstkomentarzaZnak"/>
    <w:uiPriority w:val="99"/>
    <w:unhideWhenUsed/>
    <w:rsid w:val="0039083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aliases w:val="Znak Znak Znak Znak Znak1,Znak Znak Znak Znak Znak Znak"/>
    <w:basedOn w:val="Domylnaczcionkaakapitu"/>
    <w:link w:val="Tekstkomentarza"/>
    <w:uiPriority w:val="99"/>
    <w:rsid w:val="0039083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39083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39083E"/>
    <w:rPr>
      <w:b/>
      <w:bCs/>
      <w:sz w:val="20"/>
      <w:szCs w:val="20"/>
    </w:rPr>
  </w:style>
  <w:style w:type="paragraph" w:styleId="Poprawka">
    <w:name w:val="Revision"/>
    <w:hidden/>
    <w:uiPriority w:val="99"/>
    <w:rsid w:val="00823AE8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CF339B"/>
    <w:rPr>
      <w:color w:val="0000FF" w:themeColor="hyperlink"/>
      <w:u w:val="single"/>
    </w:rPr>
  </w:style>
  <w:style w:type="paragraph" w:styleId="Zwykytekst">
    <w:name w:val="Plain Text"/>
    <w:basedOn w:val="Normalny"/>
    <w:link w:val="ZwykytekstZnak"/>
    <w:uiPriority w:val="99"/>
    <w:unhideWhenUsed/>
    <w:rsid w:val="00A433B2"/>
    <w:pPr>
      <w:spacing w:after="0" w:line="240" w:lineRule="auto"/>
    </w:pPr>
    <w:rPr>
      <w:rFonts w:ascii="Consolas" w:eastAsiaTheme="minorHAns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A433B2"/>
    <w:rPr>
      <w:rFonts w:ascii="Consolas" w:eastAsiaTheme="minorHAnsi" w:hAnsi="Consolas"/>
      <w:sz w:val="21"/>
      <w:szCs w:val="21"/>
      <w:lang w:eastAsia="en-US"/>
    </w:rPr>
  </w:style>
  <w:style w:type="character" w:customStyle="1" w:styleId="AkapitzlistZnak">
    <w:name w:val="Akapit z listą Znak"/>
    <w:aliases w:val="Numerowanie Znak,List Paragraph Znak,Akapit z listą BS Znak,Wykres Znak,Akapit z listą1 Znak"/>
    <w:link w:val="Akapitzlist"/>
    <w:uiPriority w:val="34"/>
    <w:qFormat/>
    <w:locked/>
    <w:rsid w:val="004E1C98"/>
  </w:style>
  <w:style w:type="paragraph" w:styleId="NormalnyWeb">
    <w:name w:val="Normal (Web)"/>
    <w:basedOn w:val="Normalny"/>
    <w:uiPriority w:val="99"/>
    <w:semiHidden/>
    <w:unhideWhenUsed/>
    <w:rsid w:val="002A21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DefaultZnak">
    <w:name w:val="Default Znak"/>
    <w:link w:val="Default"/>
    <w:locked/>
    <w:rsid w:val="00CA24FB"/>
    <w:rPr>
      <w:rFonts w:ascii="Times New Roman" w:hAnsi="Times New Roman" w:cs="Times New Roman"/>
      <w:color w:val="000000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rsid w:val="00297AEB"/>
    <w:rPr>
      <w:rFonts w:ascii="Tahoma" w:eastAsia="Times New Roman" w:hAnsi="Tahoma" w:cs="Times New Roman"/>
      <w:b/>
      <w:sz w:val="20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rsid w:val="00297AEB"/>
    <w:rPr>
      <w:rFonts w:ascii="Cambria" w:eastAsia="Times New Roman" w:hAnsi="Cambria" w:cs="Times New Roman"/>
      <w:b/>
      <w:bCs/>
      <w:color w:val="4F81BD"/>
      <w:lang w:eastAsia="en-US"/>
    </w:rPr>
  </w:style>
  <w:style w:type="table" w:styleId="Tabela-Siatka">
    <w:name w:val="Table Grid"/>
    <w:basedOn w:val="Standardowy"/>
    <w:uiPriority w:val="59"/>
    <w:rsid w:val="00297AEB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297AEB"/>
    <w:rPr>
      <w:color w:val="800080"/>
      <w:u w:val="single"/>
    </w:rPr>
  </w:style>
  <w:style w:type="character" w:styleId="Nierozpoznanawzmianka">
    <w:name w:val="Unresolved Mention"/>
    <w:uiPriority w:val="99"/>
    <w:semiHidden/>
    <w:unhideWhenUsed/>
    <w:rsid w:val="00297AEB"/>
    <w:rPr>
      <w:color w:val="605E5C"/>
      <w:shd w:val="clear" w:color="auto" w:fill="E1DFDD"/>
    </w:rPr>
  </w:style>
  <w:style w:type="character" w:customStyle="1" w:styleId="Nagwek1Znak">
    <w:name w:val="Nagłówek 1 Znak"/>
    <w:basedOn w:val="Domylnaczcionkaakapitu"/>
    <w:link w:val="Nagwek1"/>
    <w:uiPriority w:val="9"/>
    <w:rsid w:val="00297AEB"/>
    <w:rPr>
      <w:rFonts w:ascii="Calibri" w:eastAsia="Calibri" w:hAnsi="Calibri" w:cs="Calibri"/>
      <w:b/>
      <w:sz w:val="48"/>
      <w:szCs w:val="48"/>
    </w:rPr>
  </w:style>
  <w:style w:type="character" w:customStyle="1" w:styleId="Nagwek4Znak">
    <w:name w:val="Nagłówek 4 Znak"/>
    <w:basedOn w:val="Domylnaczcionkaakapitu"/>
    <w:link w:val="Nagwek4"/>
    <w:rsid w:val="00297AEB"/>
    <w:rPr>
      <w:rFonts w:ascii="Calibri" w:eastAsia="Calibri" w:hAnsi="Calibri" w:cs="Calibri"/>
      <w:b/>
      <w:sz w:val="24"/>
      <w:szCs w:val="24"/>
    </w:rPr>
  </w:style>
  <w:style w:type="character" w:customStyle="1" w:styleId="Nagwek5Znak">
    <w:name w:val="Nagłówek 5 Znak"/>
    <w:basedOn w:val="Domylnaczcionkaakapitu"/>
    <w:link w:val="Nagwek5"/>
    <w:rsid w:val="00297AEB"/>
    <w:rPr>
      <w:rFonts w:ascii="Calibri" w:eastAsia="Calibri" w:hAnsi="Calibri" w:cs="Calibri"/>
      <w:b/>
    </w:rPr>
  </w:style>
  <w:style w:type="character" w:customStyle="1" w:styleId="Nagwek6Znak">
    <w:name w:val="Nagłówek 6 Znak"/>
    <w:basedOn w:val="Domylnaczcionkaakapitu"/>
    <w:link w:val="Nagwek6"/>
    <w:rsid w:val="00297AEB"/>
    <w:rPr>
      <w:rFonts w:ascii="Calibri" w:eastAsia="Calibri" w:hAnsi="Calibri" w:cs="Calibri"/>
      <w:b/>
      <w:sz w:val="20"/>
      <w:szCs w:val="20"/>
    </w:rPr>
  </w:style>
  <w:style w:type="paragraph" w:styleId="Podtytu">
    <w:name w:val="Subtitle"/>
    <w:basedOn w:val="Normalny"/>
    <w:next w:val="Normalny"/>
    <w:link w:val="PodtytuZnak"/>
    <w:rsid w:val="00297AEB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PodtytuZnak">
    <w:name w:val="Podtytuł Znak"/>
    <w:basedOn w:val="Domylnaczcionkaakapitu"/>
    <w:link w:val="Podtytu"/>
    <w:rsid w:val="00297AEB"/>
    <w:rPr>
      <w:rFonts w:ascii="Georgia" w:eastAsia="Georgia" w:hAnsi="Georgia" w:cs="Georgia"/>
      <w:i/>
      <w:color w:val="666666"/>
      <w:sz w:val="48"/>
      <w:szCs w:val="48"/>
    </w:rPr>
  </w:style>
  <w:style w:type="paragraph" w:styleId="Tytu">
    <w:name w:val="Title"/>
    <w:basedOn w:val="Normalny"/>
    <w:next w:val="Normalny"/>
    <w:link w:val="TytuZnak"/>
    <w:rsid w:val="00297AEB"/>
    <w:pPr>
      <w:keepNext/>
      <w:keepLines/>
      <w:spacing w:before="480" w:after="120"/>
    </w:pPr>
    <w:rPr>
      <w:rFonts w:ascii="Calibri" w:eastAsia="Calibri" w:hAnsi="Calibri" w:cs="Calibri"/>
      <w:b/>
      <w:sz w:val="72"/>
      <w:szCs w:val="72"/>
    </w:rPr>
  </w:style>
  <w:style w:type="character" w:customStyle="1" w:styleId="TytuZnak">
    <w:name w:val="Tytuł Znak"/>
    <w:basedOn w:val="Domylnaczcionkaakapitu"/>
    <w:link w:val="Tytu"/>
    <w:rsid w:val="00297AEB"/>
    <w:rPr>
      <w:rFonts w:ascii="Calibri" w:eastAsia="Calibri" w:hAnsi="Calibri" w:cs="Calibri"/>
      <w:b/>
      <w:sz w:val="72"/>
      <w:szCs w:val="72"/>
    </w:rPr>
  </w:style>
  <w:style w:type="table" w:customStyle="1" w:styleId="TableNormal1">
    <w:name w:val="Table Normal1"/>
    <w:rsid w:val="00297AEB"/>
    <w:rPr>
      <w:rFonts w:ascii="Calibri" w:eastAsia="Calibri" w:hAnsi="Calibri" w:cs="Calibri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Style10">
    <w:name w:val="_Style 10"/>
    <w:basedOn w:val="TableNormal1"/>
    <w:rsid w:val="00297AEB"/>
    <w:tblPr>
      <w:tblCellMar>
        <w:left w:w="108" w:type="dxa"/>
        <w:right w:w="108" w:type="dxa"/>
      </w:tblCellMar>
    </w:tblPr>
  </w:style>
  <w:style w:type="character" w:customStyle="1" w:styleId="italic">
    <w:name w:val="italic"/>
    <w:basedOn w:val="Domylnaczcionkaakapitu"/>
    <w:rsid w:val="00264ADF"/>
  </w:style>
  <w:style w:type="character" w:customStyle="1" w:styleId="highlight">
    <w:name w:val="highlight"/>
    <w:basedOn w:val="Domylnaczcionkaakapitu"/>
    <w:rsid w:val="00264ADF"/>
  </w:style>
  <w:style w:type="character" w:styleId="Uwydatnienie">
    <w:name w:val="Emphasis"/>
    <w:uiPriority w:val="20"/>
    <w:qFormat/>
    <w:rsid w:val="00264ADF"/>
    <w:rPr>
      <w:i/>
      <w:iCs/>
    </w:rPr>
  </w:style>
  <w:style w:type="character" w:customStyle="1" w:styleId="mytool">
    <w:name w:val="mytool"/>
    <w:basedOn w:val="Domylnaczcionkaakapitu"/>
    <w:rsid w:val="00264ADF"/>
  </w:style>
  <w:style w:type="paragraph" w:customStyle="1" w:styleId="ARTartustawynprozporzdzenia">
    <w:name w:val="ART(§) – art. ustawy (§ np. rozporządzenia)"/>
    <w:uiPriority w:val="99"/>
    <w:rsid w:val="00264ADF"/>
    <w:pPr>
      <w:suppressAutoHyphens/>
      <w:autoSpaceDE w:val="0"/>
      <w:autoSpaceDN w:val="0"/>
      <w:adjustRightInd w:val="0"/>
      <w:spacing w:before="120" w:after="0" w:line="360" w:lineRule="auto"/>
      <w:ind w:firstLine="510"/>
      <w:jc w:val="both"/>
    </w:pPr>
    <w:rPr>
      <w:rFonts w:ascii="Times" w:eastAsia="Times New Roman" w:hAnsi="Times" w:cs="Arial"/>
      <w:sz w:val="24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64ADF"/>
    <w:rPr>
      <w:rFonts w:ascii="Calibri" w:eastAsia="Calibri" w:hAnsi="Calibri" w:cs="Times New Roman"/>
      <w:sz w:val="20"/>
      <w:szCs w:val="20"/>
      <w:lang w:val="x-none"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64ADF"/>
    <w:rPr>
      <w:rFonts w:ascii="Calibri" w:eastAsia="Calibri" w:hAnsi="Calibri" w:cs="Times New Roman"/>
      <w:sz w:val="20"/>
      <w:szCs w:val="20"/>
      <w:lang w:val="x-none" w:eastAsia="en-US"/>
    </w:rPr>
  </w:style>
  <w:style w:type="character" w:styleId="Odwoanieprzypisukocowego">
    <w:name w:val="endnote reference"/>
    <w:uiPriority w:val="99"/>
    <w:semiHidden/>
    <w:unhideWhenUsed/>
    <w:rsid w:val="00264AD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570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61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9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2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09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55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84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8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8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2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2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C0186A-62CD-418D-9889-64A6E9D4B8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33</Pages>
  <Words>8217</Words>
  <Characters>49308</Characters>
  <Application>Microsoft Office Word</Application>
  <DocSecurity>0</DocSecurity>
  <Lines>410</Lines>
  <Paragraphs>114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57411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Rezmer</dc:creator>
  <cp:keywords/>
  <dc:description/>
  <cp:lastModifiedBy>Asus</cp:lastModifiedBy>
  <cp:revision>2</cp:revision>
  <cp:lastPrinted>2017-11-20T12:14:00Z</cp:lastPrinted>
  <dcterms:created xsi:type="dcterms:W3CDTF">2020-12-18T10:33:00Z</dcterms:created>
  <dcterms:modified xsi:type="dcterms:W3CDTF">2020-12-18T10:33:00Z</dcterms:modified>
</cp:coreProperties>
</file>